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35" w:rsidRDefault="008F437C" w:rsidP="00DE15AC">
      <w:pPr>
        <w:spacing w:line="288" w:lineRule="auto"/>
        <w:contextualSpacing/>
        <w:jc w:val="both"/>
        <w:rPr>
          <w:rFonts w:ascii="Arial Black" w:hAnsi="Arial Black"/>
          <w:b/>
          <w:sz w:val="28"/>
          <w:szCs w:val="26"/>
        </w:rPr>
      </w:pPr>
      <w:r>
        <w:rPr>
          <w:rFonts w:ascii="Arial Black" w:hAnsi="Arial Black"/>
          <w:b/>
          <w:sz w:val="28"/>
          <w:szCs w:val="26"/>
        </w:rPr>
        <w:t xml:space="preserve">Moldavie et Transnistrie </w:t>
      </w:r>
    </w:p>
    <w:p w:rsidR="00242780" w:rsidRDefault="00242780" w:rsidP="00DE15AC">
      <w:pPr>
        <w:spacing w:line="288" w:lineRule="auto"/>
        <w:contextualSpacing/>
        <w:jc w:val="both"/>
        <w:rPr>
          <w:rFonts w:ascii="Arial Black" w:hAnsi="Arial Black"/>
          <w:b/>
          <w:sz w:val="24"/>
          <w:szCs w:val="26"/>
        </w:rPr>
      </w:pPr>
      <w:r w:rsidRPr="00242780">
        <w:rPr>
          <w:rFonts w:ascii="Arial Black" w:hAnsi="Arial Black"/>
          <w:b/>
          <w:sz w:val="24"/>
          <w:szCs w:val="26"/>
        </w:rPr>
        <w:t>Transnistrie : Voyage au cœur du pays qui n’existe pas !</w:t>
      </w:r>
    </w:p>
    <w:p w:rsidR="00242780" w:rsidRPr="004D5BD7" w:rsidRDefault="00242780" w:rsidP="00DE15AC">
      <w:pPr>
        <w:spacing w:line="288" w:lineRule="auto"/>
        <w:contextualSpacing/>
        <w:jc w:val="both"/>
        <w:rPr>
          <w:b/>
          <w:sz w:val="6"/>
          <w:szCs w:val="26"/>
        </w:rPr>
      </w:pPr>
    </w:p>
    <w:p w:rsidR="00C250C3" w:rsidRPr="00585AA4" w:rsidRDefault="00B56C99" w:rsidP="00DE15AC">
      <w:pPr>
        <w:spacing w:line="288" w:lineRule="auto"/>
        <w:contextualSpacing/>
        <w:jc w:val="both"/>
        <w:rPr>
          <w:b/>
          <w:sz w:val="28"/>
          <w:szCs w:val="26"/>
        </w:rPr>
      </w:pPr>
      <w:r w:rsidRPr="00585AA4">
        <w:rPr>
          <w:b/>
          <w:sz w:val="28"/>
          <w:szCs w:val="26"/>
        </w:rPr>
        <w:t>Pays visité</w:t>
      </w:r>
      <w:r w:rsidR="008F437C">
        <w:rPr>
          <w:b/>
          <w:sz w:val="28"/>
          <w:szCs w:val="26"/>
        </w:rPr>
        <w:t>s</w:t>
      </w:r>
      <w:r w:rsidRPr="00585AA4">
        <w:rPr>
          <w:b/>
          <w:sz w:val="28"/>
          <w:szCs w:val="26"/>
        </w:rPr>
        <w:t xml:space="preserve"> : </w:t>
      </w:r>
      <w:r w:rsidR="008F437C">
        <w:rPr>
          <w:b/>
          <w:sz w:val="28"/>
          <w:szCs w:val="26"/>
        </w:rPr>
        <w:t>Moldavie et Transnistrie</w:t>
      </w:r>
    </w:p>
    <w:p w:rsidR="00C45719" w:rsidRPr="004D5BD7" w:rsidRDefault="00C45719" w:rsidP="00DE15AC">
      <w:pPr>
        <w:spacing w:line="288" w:lineRule="auto"/>
        <w:contextualSpacing/>
        <w:jc w:val="both"/>
        <w:rPr>
          <w:sz w:val="6"/>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50"/>
        <w:gridCol w:w="4678"/>
      </w:tblGrid>
      <w:tr w:rsidR="009F1B7B" w:rsidRPr="00585AA4" w:rsidTr="00585AA4">
        <w:tc>
          <w:tcPr>
            <w:tcW w:w="4678" w:type="dxa"/>
          </w:tcPr>
          <w:p w:rsidR="009F1B7B" w:rsidRPr="00585AA4" w:rsidRDefault="009F1B7B" w:rsidP="00F95E4B">
            <w:pPr>
              <w:spacing w:line="288" w:lineRule="auto"/>
              <w:contextualSpacing/>
              <w:jc w:val="both"/>
              <w:rPr>
                <w:sz w:val="21"/>
                <w:szCs w:val="21"/>
                <w:lang w:val="en-GB"/>
              </w:rPr>
            </w:pPr>
            <w:r w:rsidRPr="00585AA4">
              <w:rPr>
                <w:b/>
                <w:sz w:val="21"/>
                <w:szCs w:val="21"/>
              </w:rPr>
              <w:t>Durée</w:t>
            </w:r>
            <w:r w:rsidRPr="00585AA4">
              <w:rPr>
                <w:sz w:val="21"/>
                <w:szCs w:val="21"/>
              </w:rPr>
              <w:t xml:space="preserve"> : </w:t>
            </w:r>
            <w:r w:rsidR="00F95E4B">
              <w:rPr>
                <w:sz w:val="21"/>
                <w:szCs w:val="21"/>
              </w:rPr>
              <w:t>5</w:t>
            </w:r>
            <w:r w:rsidR="00083535">
              <w:rPr>
                <w:sz w:val="21"/>
                <w:szCs w:val="21"/>
              </w:rPr>
              <w:t xml:space="preserve"> jours</w:t>
            </w:r>
          </w:p>
        </w:tc>
        <w:tc>
          <w:tcPr>
            <w:tcW w:w="250" w:type="dxa"/>
          </w:tcPr>
          <w:p w:rsidR="009F1B7B" w:rsidRPr="00585AA4" w:rsidRDefault="009F1B7B" w:rsidP="006C703B">
            <w:pPr>
              <w:spacing w:line="288" w:lineRule="auto"/>
              <w:contextualSpacing/>
              <w:jc w:val="both"/>
              <w:rPr>
                <w:sz w:val="21"/>
                <w:szCs w:val="21"/>
                <w:lang w:val="en-GB"/>
              </w:rPr>
            </w:pPr>
          </w:p>
        </w:tc>
        <w:tc>
          <w:tcPr>
            <w:tcW w:w="4678" w:type="dxa"/>
          </w:tcPr>
          <w:p w:rsidR="009F1B7B" w:rsidRPr="00585AA4" w:rsidRDefault="009F1B7B" w:rsidP="008F437C">
            <w:pPr>
              <w:spacing w:line="288" w:lineRule="auto"/>
              <w:contextualSpacing/>
              <w:jc w:val="both"/>
              <w:rPr>
                <w:sz w:val="21"/>
                <w:szCs w:val="21"/>
                <w:lang w:val="en-GB"/>
              </w:rPr>
            </w:pPr>
            <w:r w:rsidRPr="00585AA4">
              <w:rPr>
                <w:b/>
                <w:sz w:val="21"/>
                <w:szCs w:val="21"/>
              </w:rPr>
              <w:t>Pour les groupes</w:t>
            </w:r>
            <w:r w:rsidRPr="00585AA4">
              <w:rPr>
                <w:sz w:val="21"/>
                <w:szCs w:val="21"/>
              </w:rPr>
              <w:t xml:space="preserve"> : </w:t>
            </w:r>
            <w:r w:rsidR="008F437C">
              <w:rPr>
                <w:sz w:val="21"/>
                <w:szCs w:val="21"/>
              </w:rPr>
              <w:t>6</w:t>
            </w:r>
            <w:r w:rsidRPr="00585AA4">
              <w:rPr>
                <w:sz w:val="21"/>
                <w:szCs w:val="21"/>
              </w:rPr>
              <w:t xml:space="preserve"> à </w:t>
            </w:r>
            <w:r w:rsidR="009E4608">
              <w:rPr>
                <w:sz w:val="21"/>
                <w:szCs w:val="21"/>
              </w:rPr>
              <w:t>20 personnes max.</w:t>
            </w:r>
          </w:p>
        </w:tc>
      </w:tr>
      <w:tr w:rsidR="009F1B7B" w:rsidRPr="00585AA4" w:rsidTr="00292FA3">
        <w:tc>
          <w:tcPr>
            <w:tcW w:w="4678" w:type="dxa"/>
          </w:tcPr>
          <w:p w:rsidR="009F1B7B" w:rsidRPr="00585AA4" w:rsidRDefault="009F1B7B" w:rsidP="00B20FCB">
            <w:pPr>
              <w:spacing w:line="288" w:lineRule="auto"/>
              <w:contextualSpacing/>
              <w:jc w:val="both"/>
              <w:rPr>
                <w:sz w:val="21"/>
                <w:szCs w:val="21"/>
                <w:lang w:val="en-GB"/>
              </w:rPr>
            </w:pPr>
            <w:r w:rsidRPr="00585AA4">
              <w:rPr>
                <w:b/>
                <w:sz w:val="21"/>
                <w:szCs w:val="21"/>
              </w:rPr>
              <w:t>Période</w:t>
            </w:r>
            <w:r w:rsidRPr="00585AA4">
              <w:rPr>
                <w:sz w:val="21"/>
                <w:szCs w:val="21"/>
              </w:rPr>
              <w:t xml:space="preserve"> : </w:t>
            </w:r>
            <w:r w:rsidR="008F437C">
              <w:rPr>
                <w:sz w:val="21"/>
                <w:szCs w:val="21"/>
              </w:rPr>
              <w:t>Mai 2019</w:t>
            </w:r>
          </w:p>
        </w:tc>
        <w:tc>
          <w:tcPr>
            <w:tcW w:w="250" w:type="dxa"/>
          </w:tcPr>
          <w:p w:rsidR="009F1B7B" w:rsidRPr="00585AA4" w:rsidRDefault="009F1B7B" w:rsidP="006C703B">
            <w:pPr>
              <w:spacing w:line="288" w:lineRule="auto"/>
              <w:contextualSpacing/>
              <w:jc w:val="both"/>
              <w:rPr>
                <w:sz w:val="21"/>
                <w:szCs w:val="21"/>
                <w:lang w:val="en-GB"/>
              </w:rPr>
            </w:pPr>
          </w:p>
        </w:tc>
        <w:tc>
          <w:tcPr>
            <w:tcW w:w="4678" w:type="dxa"/>
          </w:tcPr>
          <w:p w:rsidR="009F1B7B" w:rsidRPr="00585AA4" w:rsidRDefault="009F1B7B" w:rsidP="00F95E4B">
            <w:pPr>
              <w:spacing w:line="288" w:lineRule="auto"/>
              <w:contextualSpacing/>
              <w:jc w:val="both"/>
              <w:rPr>
                <w:sz w:val="21"/>
                <w:szCs w:val="21"/>
                <w:lang w:val="en-GB"/>
              </w:rPr>
            </w:pPr>
            <w:r w:rsidRPr="00585AA4">
              <w:rPr>
                <w:b/>
                <w:sz w:val="21"/>
                <w:szCs w:val="21"/>
              </w:rPr>
              <w:t>Départs garantis</w:t>
            </w:r>
            <w:r w:rsidRPr="00585AA4">
              <w:rPr>
                <w:sz w:val="21"/>
                <w:szCs w:val="21"/>
              </w:rPr>
              <w:t xml:space="preserve"> : </w:t>
            </w:r>
            <w:r w:rsidR="008F437C">
              <w:rPr>
                <w:sz w:val="21"/>
                <w:szCs w:val="21"/>
              </w:rPr>
              <w:t xml:space="preserve">Oui </w:t>
            </w:r>
            <w:r w:rsidR="00F95E4B">
              <w:rPr>
                <w:sz w:val="21"/>
                <w:szCs w:val="21"/>
              </w:rPr>
              <w:t xml:space="preserve">– à confirmer </w:t>
            </w:r>
          </w:p>
        </w:tc>
      </w:tr>
      <w:tr w:rsidR="009F1B7B" w:rsidRPr="00585AA4" w:rsidTr="00585AA4">
        <w:tc>
          <w:tcPr>
            <w:tcW w:w="4678" w:type="dxa"/>
          </w:tcPr>
          <w:p w:rsidR="009F1B7B" w:rsidRPr="00585AA4" w:rsidRDefault="009F1B7B" w:rsidP="00B20FCB">
            <w:pPr>
              <w:spacing w:line="288" w:lineRule="auto"/>
              <w:contextualSpacing/>
              <w:jc w:val="both"/>
              <w:rPr>
                <w:sz w:val="21"/>
                <w:szCs w:val="21"/>
                <w:lang w:val="en-GB"/>
              </w:rPr>
            </w:pPr>
            <w:r w:rsidRPr="00585AA4">
              <w:rPr>
                <w:b/>
                <w:sz w:val="21"/>
                <w:szCs w:val="21"/>
              </w:rPr>
              <w:t>Type de séjour</w:t>
            </w:r>
            <w:r w:rsidRPr="00585AA4">
              <w:rPr>
                <w:sz w:val="21"/>
                <w:szCs w:val="21"/>
              </w:rPr>
              <w:t> : Individuel</w:t>
            </w:r>
            <w:r w:rsidR="00495F73">
              <w:rPr>
                <w:sz w:val="21"/>
                <w:szCs w:val="21"/>
              </w:rPr>
              <w:t xml:space="preserve"> </w:t>
            </w:r>
            <w:r w:rsidR="00B20FCB">
              <w:rPr>
                <w:sz w:val="21"/>
                <w:szCs w:val="21"/>
              </w:rPr>
              <w:t>et Groupe constitué</w:t>
            </w:r>
          </w:p>
        </w:tc>
        <w:tc>
          <w:tcPr>
            <w:tcW w:w="250" w:type="dxa"/>
          </w:tcPr>
          <w:p w:rsidR="009F1B7B" w:rsidRPr="00585AA4" w:rsidRDefault="009F1B7B" w:rsidP="006C703B">
            <w:pPr>
              <w:spacing w:line="288" w:lineRule="auto"/>
              <w:contextualSpacing/>
              <w:jc w:val="both"/>
              <w:rPr>
                <w:sz w:val="21"/>
                <w:szCs w:val="21"/>
                <w:lang w:val="en-GB"/>
              </w:rPr>
            </w:pPr>
          </w:p>
        </w:tc>
        <w:tc>
          <w:tcPr>
            <w:tcW w:w="4678" w:type="dxa"/>
          </w:tcPr>
          <w:p w:rsidR="009F1B7B" w:rsidRPr="00585AA4" w:rsidRDefault="009F1B7B" w:rsidP="00F95E4B">
            <w:pPr>
              <w:spacing w:line="288" w:lineRule="auto"/>
              <w:contextualSpacing/>
              <w:jc w:val="both"/>
              <w:rPr>
                <w:sz w:val="21"/>
                <w:szCs w:val="21"/>
                <w:lang w:val="en-GB"/>
              </w:rPr>
            </w:pPr>
            <w:r w:rsidRPr="00585AA4">
              <w:rPr>
                <w:b/>
                <w:sz w:val="21"/>
                <w:szCs w:val="21"/>
              </w:rPr>
              <w:t>Dates</w:t>
            </w:r>
            <w:r w:rsidR="00495F73">
              <w:rPr>
                <w:b/>
                <w:sz w:val="21"/>
                <w:szCs w:val="21"/>
              </w:rPr>
              <w:t xml:space="preserve"> </w:t>
            </w:r>
            <w:r w:rsidR="00FA7B3A">
              <w:rPr>
                <w:b/>
                <w:sz w:val="21"/>
                <w:szCs w:val="21"/>
              </w:rPr>
              <w:t xml:space="preserve">sur-mesure </w:t>
            </w:r>
            <w:r w:rsidR="00B20FCB">
              <w:rPr>
                <w:sz w:val="21"/>
                <w:szCs w:val="21"/>
              </w:rPr>
              <w:t>: Oui</w:t>
            </w:r>
            <w:r w:rsidR="008F437C">
              <w:rPr>
                <w:sz w:val="21"/>
                <w:szCs w:val="21"/>
              </w:rPr>
              <w:t xml:space="preserve"> </w:t>
            </w:r>
            <w:r w:rsidR="00F95E4B">
              <w:rPr>
                <w:sz w:val="21"/>
                <w:szCs w:val="21"/>
              </w:rPr>
              <w:t>– in</w:t>
            </w:r>
            <w:r w:rsidR="008F437C">
              <w:rPr>
                <w:sz w:val="21"/>
                <w:szCs w:val="21"/>
              </w:rPr>
              <w:t>cluant 8, 9 &amp; 10 mai</w:t>
            </w:r>
          </w:p>
        </w:tc>
      </w:tr>
      <w:tr w:rsidR="00FA7B3A" w:rsidRPr="00585AA4" w:rsidTr="00585AA4">
        <w:tc>
          <w:tcPr>
            <w:tcW w:w="4678" w:type="dxa"/>
          </w:tcPr>
          <w:p w:rsidR="00FA7B3A" w:rsidRPr="00585AA4" w:rsidRDefault="00FA7B3A" w:rsidP="00B20FCB">
            <w:pPr>
              <w:spacing w:line="288" w:lineRule="auto"/>
              <w:contextualSpacing/>
              <w:jc w:val="both"/>
              <w:rPr>
                <w:sz w:val="21"/>
                <w:szCs w:val="21"/>
                <w:lang w:val="en-GB"/>
              </w:rPr>
            </w:pPr>
            <w:r w:rsidRPr="00585AA4">
              <w:rPr>
                <w:b/>
                <w:sz w:val="21"/>
                <w:szCs w:val="21"/>
              </w:rPr>
              <w:t xml:space="preserve">Difficulté </w:t>
            </w:r>
            <w:r w:rsidRPr="00585AA4">
              <w:rPr>
                <w:sz w:val="21"/>
                <w:szCs w:val="21"/>
              </w:rPr>
              <w:t xml:space="preserve">: </w:t>
            </w:r>
            <w:r w:rsidR="00B20FCB">
              <w:rPr>
                <w:sz w:val="21"/>
                <w:szCs w:val="21"/>
              </w:rPr>
              <w:t>2</w:t>
            </w:r>
            <w:r w:rsidRPr="00585AA4">
              <w:rPr>
                <w:sz w:val="21"/>
                <w:szCs w:val="21"/>
              </w:rPr>
              <w:t xml:space="preserve"> sur 5</w:t>
            </w:r>
          </w:p>
        </w:tc>
        <w:tc>
          <w:tcPr>
            <w:tcW w:w="250" w:type="dxa"/>
          </w:tcPr>
          <w:p w:rsidR="00FA7B3A" w:rsidRPr="00585AA4" w:rsidRDefault="00FA7B3A" w:rsidP="00D47B10">
            <w:pPr>
              <w:spacing w:line="288" w:lineRule="auto"/>
              <w:contextualSpacing/>
              <w:jc w:val="both"/>
              <w:rPr>
                <w:sz w:val="21"/>
                <w:szCs w:val="21"/>
                <w:lang w:val="en-GB"/>
              </w:rPr>
            </w:pPr>
          </w:p>
        </w:tc>
        <w:tc>
          <w:tcPr>
            <w:tcW w:w="4678" w:type="dxa"/>
          </w:tcPr>
          <w:p w:rsidR="00FA7B3A" w:rsidRPr="00585AA4" w:rsidRDefault="00FA7B3A" w:rsidP="00B20FCB">
            <w:pPr>
              <w:spacing w:line="288" w:lineRule="auto"/>
              <w:contextualSpacing/>
              <w:jc w:val="both"/>
              <w:rPr>
                <w:sz w:val="21"/>
                <w:szCs w:val="21"/>
                <w:lang w:val="en-GB"/>
              </w:rPr>
            </w:pPr>
            <w:r w:rsidRPr="00585AA4">
              <w:rPr>
                <w:b/>
                <w:sz w:val="21"/>
                <w:szCs w:val="21"/>
              </w:rPr>
              <w:t xml:space="preserve">Confort </w:t>
            </w:r>
            <w:r w:rsidRPr="00585AA4">
              <w:rPr>
                <w:sz w:val="21"/>
                <w:szCs w:val="21"/>
              </w:rPr>
              <w:t xml:space="preserve">: </w:t>
            </w:r>
            <w:r w:rsidR="00B20FCB">
              <w:rPr>
                <w:sz w:val="21"/>
                <w:szCs w:val="21"/>
              </w:rPr>
              <w:t>2</w:t>
            </w:r>
            <w:r w:rsidRPr="00585AA4">
              <w:rPr>
                <w:sz w:val="21"/>
                <w:szCs w:val="21"/>
              </w:rPr>
              <w:t xml:space="preserve"> sur </w:t>
            </w:r>
            <w:r w:rsidR="00B20FCB">
              <w:rPr>
                <w:sz w:val="21"/>
                <w:szCs w:val="21"/>
              </w:rPr>
              <w:t>3</w:t>
            </w:r>
          </w:p>
        </w:tc>
      </w:tr>
      <w:tr w:rsidR="00FA7B3A" w:rsidRPr="00585AA4" w:rsidTr="001644D8">
        <w:tc>
          <w:tcPr>
            <w:tcW w:w="9606" w:type="dxa"/>
            <w:gridSpan w:val="3"/>
          </w:tcPr>
          <w:p w:rsidR="00FA7B3A" w:rsidRPr="00585AA4" w:rsidRDefault="00FA7B3A" w:rsidP="008F437C">
            <w:pPr>
              <w:spacing w:line="288" w:lineRule="auto"/>
              <w:contextualSpacing/>
              <w:jc w:val="both"/>
              <w:rPr>
                <w:sz w:val="21"/>
                <w:szCs w:val="21"/>
                <w:lang w:val="en-GB"/>
              </w:rPr>
            </w:pPr>
            <w:r w:rsidRPr="00585AA4">
              <w:rPr>
                <w:b/>
                <w:sz w:val="21"/>
                <w:szCs w:val="21"/>
              </w:rPr>
              <w:t>Age minimum participant :</w:t>
            </w:r>
            <w:r w:rsidRPr="00585AA4">
              <w:rPr>
                <w:sz w:val="21"/>
                <w:szCs w:val="21"/>
              </w:rPr>
              <w:t xml:space="preserve"> </w:t>
            </w:r>
            <w:r w:rsidR="008F437C">
              <w:rPr>
                <w:sz w:val="21"/>
                <w:szCs w:val="21"/>
              </w:rPr>
              <w:t xml:space="preserve">Ouvert à tous – Pas d’âge </w:t>
            </w:r>
            <w:r w:rsidR="00813397">
              <w:rPr>
                <w:sz w:val="21"/>
                <w:szCs w:val="21"/>
              </w:rPr>
              <w:t>minimum requis</w:t>
            </w:r>
          </w:p>
        </w:tc>
      </w:tr>
    </w:tbl>
    <w:p w:rsidR="00B9227B" w:rsidRPr="00F95E4B" w:rsidRDefault="00B9227B" w:rsidP="006C703B">
      <w:pPr>
        <w:spacing w:line="288" w:lineRule="auto"/>
        <w:contextualSpacing/>
        <w:jc w:val="both"/>
        <w:rPr>
          <w:sz w:val="10"/>
          <w:szCs w:val="21"/>
          <w:lang w:val="en-GB"/>
        </w:rPr>
      </w:pPr>
    </w:p>
    <w:p w:rsidR="00156300" w:rsidRDefault="008F437C" w:rsidP="006C703B">
      <w:pPr>
        <w:spacing w:line="288" w:lineRule="auto"/>
        <w:contextualSpacing/>
        <w:jc w:val="both"/>
        <w:rPr>
          <w:b/>
          <w:sz w:val="21"/>
          <w:szCs w:val="21"/>
        </w:rPr>
      </w:pPr>
      <w:r>
        <w:rPr>
          <w:b/>
          <w:sz w:val="21"/>
          <w:szCs w:val="21"/>
        </w:rPr>
        <w:t xml:space="preserve">Départ garanti en individuels regroupés </w:t>
      </w:r>
      <w:r w:rsidR="00F16ABA">
        <w:rPr>
          <w:b/>
          <w:sz w:val="21"/>
          <w:szCs w:val="21"/>
        </w:rPr>
        <w:t>en groupe de 6 personnes minimum.</w:t>
      </w:r>
    </w:p>
    <w:p w:rsidR="00FD42B7" w:rsidRPr="00083535" w:rsidRDefault="00156300" w:rsidP="006C703B">
      <w:pPr>
        <w:spacing w:line="288" w:lineRule="auto"/>
        <w:contextualSpacing/>
        <w:jc w:val="both"/>
        <w:rPr>
          <w:b/>
          <w:sz w:val="21"/>
          <w:szCs w:val="21"/>
        </w:rPr>
      </w:pPr>
      <w:r>
        <w:rPr>
          <w:b/>
          <w:sz w:val="21"/>
          <w:szCs w:val="21"/>
        </w:rPr>
        <w:t>S</w:t>
      </w:r>
      <w:r w:rsidR="008F437C">
        <w:rPr>
          <w:b/>
          <w:sz w:val="21"/>
          <w:szCs w:val="21"/>
        </w:rPr>
        <w:t xml:space="preserve">éjour entièrement personnalisable pour les individuels avec des extensions possibles vers la Roumanie et l’Ukraine notamment Odessa. </w:t>
      </w:r>
      <w:r>
        <w:rPr>
          <w:b/>
          <w:sz w:val="21"/>
          <w:szCs w:val="21"/>
        </w:rPr>
        <w:t>Séjour privatisable et personnalisable pour les groupes constitués.</w:t>
      </w:r>
    </w:p>
    <w:p w:rsidR="00FD42B7" w:rsidRPr="008B26D8" w:rsidRDefault="00FD42B7" w:rsidP="006C703B">
      <w:pPr>
        <w:spacing w:line="288" w:lineRule="auto"/>
        <w:contextualSpacing/>
        <w:jc w:val="both"/>
        <w:rPr>
          <w:sz w:val="10"/>
          <w:szCs w:val="21"/>
          <w:lang w:val="en-GB"/>
        </w:rPr>
      </w:pPr>
    </w:p>
    <w:p w:rsidR="008B26D8" w:rsidRPr="00A571B3" w:rsidRDefault="008B26D8" w:rsidP="008B26D8">
      <w:pPr>
        <w:spacing w:line="288" w:lineRule="auto"/>
        <w:contextualSpacing/>
        <w:jc w:val="both"/>
        <w:rPr>
          <w:b/>
          <w:color w:val="0070C0"/>
          <w:sz w:val="28"/>
          <w:szCs w:val="21"/>
        </w:rPr>
      </w:pPr>
      <w:r>
        <w:rPr>
          <w:b/>
          <w:color w:val="0070C0"/>
          <w:sz w:val="28"/>
          <w:szCs w:val="21"/>
        </w:rPr>
        <w:t>Prix et dates</w:t>
      </w:r>
    </w:p>
    <w:p w:rsidR="00F16ABA" w:rsidRDefault="004D5BD7" w:rsidP="006C703B">
      <w:pPr>
        <w:spacing w:line="288" w:lineRule="auto"/>
        <w:contextualSpacing/>
        <w:jc w:val="both"/>
        <w:rPr>
          <w:b/>
          <w:sz w:val="21"/>
          <w:szCs w:val="21"/>
        </w:rPr>
      </w:pPr>
      <w:r w:rsidRPr="004D5BD7">
        <w:rPr>
          <w:b/>
          <w:sz w:val="21"/>
          <w:szCs w:val="21"/>
        </w:rPr>
        <w:t>A p</w:t>
      </w:r>
      <w:r w:rsidR="008B26D8" w:rsidRPr="004D5BD7">
        <w:rPr>
          <w:b/>
          <w:sz w:val="21"/>
          <w:szCs w:val="21"/>
        </w:rPr>
        <w:t xml:space="preserve">artir de </w:t>
      </w:r>
      <w:r w:rsidR="00F95E4B">
        <w:rPr>
          <w:b/>
          <w:sz w:val="21"/>
          <w:szCs w:val="21"/>
        </w:rPr>
        <w:t>880</w:t>
      </w:r>
      <w:r w:rsidRPr="004D5BD7">
        <w:rPr>
          <w:b/>
          <w:sz w:val="21"/>
          <w:szCs w:val="21"/>
        </w:rPr>
        <w:t xml:space="preserve">€/pers </w:t>
      </w:r>
      <w:r w:rsidR="008B26D8" w:rsidRPr="004D5BD7">
        <w:rPr>
          <w:b/>
          <w:sz w:val="21"/>
          <w:szCs w:val="21"/>
        </w:rPr>
        <w:t xml:space="preserve">pour </w:t>
      </w:r>
      <w:r w:rsidR="00F95E4B">
        <w:rPr>
          <w:b/>
          <w:sz w:val="21"/>
          <w:szCs w:val="21"/>
        </w:rPr>
        <w:t>5</w:t>
      </w:r>
      <w:r w:rsidRPr="004D5BD7">
        <w:rPr>
          <w:b/>
          <w:sz w:val="21"/>
          <w:szCs w:val="21"/>
        </w:rPr>
        <w:t>J/</w:t>
      </w:r>
      <w:r w:rsidR="00F95E4B">
        <w:rPr>
          <w:b/>
          <w:sz w:val="21"/>
          <w:szCs w:val="21"/>
        </w:rPr>
        <w:t>4</w:t>
      </w:r>
      <w:r w:rsidRPr="004D5BD7">
        <w:rPr>
          <w:b/>
          <w:sz w:val="21"/>
          <w:szCs w:val="21"/>
        </w:rPr>
        <w:t xml:space="preserve">N </w:t>
      </w:r>
      <w:r w:rsidR="008B26D8" w:rsidRPr="004D5BD7">
        <w:rPr>
          <w:b/>
          <w:sz w:val="21"/>
          <w:szCs w:val="21"/>
        </w:rPr>
        <w:t>en chbre double</w:t>
      </w:r>
      <w:r w:rsidRPr="004D5BD7">
        <w:rPr>
          <w:b/>
          <w:sz w:val="21"/>
          <w:szCs w:val="21"/>
        </w:rPr>
        <w:t xml:space="preserve"> sur la base d’</w:t>
      </w:r>
      <w:r>
        <w:rPr>
          <w:b/>
          <w:sz w:val="21"/>
          <w:szCs w:val="21"/>
        </w:rPr>
        <w:t xml:space="preserve">un groupe de </w:t>
      </w:r>
      <w:r w:rsidR="00F95E4B">
        <w:rPr>
          <w:b/>
          <w:sz w:val="21"/>
          <w:szCs w:val="21"/>
        </w:rPr>
        <w:t>6 pers</w:t>
      </w:r>
      <w:r w:rsidR="00F16ABA">
        <w:rPr>
          <w:b/>
          <w:sz w:val="21"/>
          <w:szCs w:val="21"/>
        </w:rPr>
        <w:t>onnes.</w:t>
      </w:r>
    </w:p>
    <w:p w:rsidR="008B26D8" w:rsidRPr="004D5BD7" w:rsidRDefault="00F16ABA" w:rsidP="006C703B">
      <w:pPr>
        <w:spacing w:line="288" w:lineRule="auto"/>
        <w:contextualSpacing/>
        <w:jc w:val="both"/>
        <w:rPr>
          <w:b/>
          <w:sz w:val="21"/>
          <w:szCs w:val="21"/>
        </w:rPr>
      </w:pPr>
      <w:r>
        <w:rPr>
          <w:b/>
          <w:sz w:val="21"/>
          <w:szCs w:val="21"/>
        </w:rPr>
        <w:t xml:space="preserve">Du 06 au 10 mai 2019 en départ garanti à partir de 6 personnes | </w:t>
      </w:r>
      <w:r w:rsidR="00F95E4B">
        <w:rPr>
          <w:b/>
          <w:sz w:val="21"/>
          <w:szCs w:val="21"/>
        </w:rPr>
        <w:t>Dat</w:t>
      </w:r>
      <w:r>
        <w:rPr>
          <w:b/>
          <w:sz w:val="21"/>
          <w:szCs w:val="21"/>
        </w:rPr>
        <w:t xml:space="preserve">es sur mesure sur demande </w:t>
      </w:r>
    </w:p>
    <w:p w:rsidR="00F95E4B" w:rsidRDefault="00F95E4B" w:rsidP="006C703B">
      <w:pPr>
        <w:spacing w:line="288" w:lineRule="auto"/>
        <w:contextualSpacing/>
        <w:jc w:val="both"/>
        <w:rPr>
          <w:sz w:val="21"/>
          <w:szCs w:val="21"/>
        </w:rPr>
      </w:pPr>
    </w:p>
    <w:p w:rsidR="00B1534F" w:rsidRPr="00A571B3" w:rsidRDefault="00B1534F" w:rsidP="00A2080F">
      <w:pPr>
        <w:spacing w:line="288" w:lineRule="auto"/>
        <w:contextualSpacing/>
        <w:jc w:val="both"/>
        <w:rPr>
          <w:b/>
          <w:color w:val="0070C0"/>
          <w:sz w:val="28"/>
          <w:szCs w:val="21"/>
        </w:rPr>
      </w:pPr>
      <w:r w:rsidRPr="00A571B3">
        <w:rPr>
          <w:b/>
          <w:color w:val="0070C0"/>
          <w:sz w:val="28"/>
          <w:szCs w:val="21"/>
        </w:rPr>
        <w:t>Présentation du voyage</w:t>
      </w:r>
    </w:p>
    <w:p w:rsidR="00B20FCB" w:rsidRPr="00B20FCB" w:rsidRDefault="00F95E4B" w:rsidP="00F55AFB">
      <w:pPr>
        <w:spacing w:line="288" w:lineRule="auto"/>
        <w:contextualSpacing/>
        <w:jc w:val="both"/>
        <w:rPr>
          <w:b/>
          <w:sz w:val="21"/>
          <w:szCs w:val="21"/>
        </w:rPr>
      </w:pPr>
      <w:r>
        <w:rPr>
          <w:b/>
          <w:sz w:val="21"/>
          <w:szCs w:val="21"/>
        </w:rPr>
        <w:t>Transnistrie : Voyage au cœur du pays qui n’existe pas !</w:t>
      </w:r>
    </w:p>
    <w:p w:rsidR="007B6B42" w:rsidRDefault="00D531D1" w:rsidP="007B6B42">
      <w:pPr>
        <w:spacing w:line="288" w:lineRule="auto"/>
        <w:contextualSpacing/>
        <w:jc w:val="both"/>
        <w:rPr>
          <w:sz w:val="21"/>
          <w:szCs w:val="21"/>
        </w:rPr>
      </w:pPr>
      <w:r>
        <w:rPr>
          <w:sz w:val="21"/>
          <w:szCs w:val="21"/>
        </w:rPr>
        <w:t xml:space="preserve">Débutant par la </w:t>
      </w:r>
      <w:r w:rsidR="007B6B42">
        <w:rPr>
          <w:sz w:val="21"/>
          <w:szCs w:val="21"/>
        </w:rPr>
        <w:t>découverte</w:t>
      </w:r>
      <w:r>
        <w:rPr>
          <w:sz w:val="21"/>
          <w:szCs w:val="21"/>
        </w:rPr>
        <w:t xml:space="preserve"> de la Moldavie, de sa capitale Chisinau et de ses traditions viticoles millénaires, ce voyage vous conduit vers un pays qui n’existe pas : la République Moldave du Dniestr ou Transnistrie.</w:t>
      </w:r>
      <w:r w:rsidR="007B6B42">
        <w:rPr>
          <w:sz w:val="21"/>
          <w:szCs w:val="21"/>
        </w:rPr>
        <w:t xml:space="preserve"> État </w:t>
      </w:r>
      <w:r w:rsidR="007B6B42" w:rsidRPr="007B6B42">
        <w:rPr>
          <w:i/>
          <w:sz w:val="21"/>
          <w:szCs w:val="21"/>
        </w:rPr>
        <w:t>de facto</w:t>
      </w:r>
      <w:r w:rsidR="007B6B42">
        <w:rPr>
          <w:sz w:val="21"/>
          <w:szCs w:val="21"/>
        </w:rPr>
        <w:t xml:space="preserve">, non reconnu par l’ONU, </w:t>
      </w:r>
      <w:r w:rsidR="007B6B42" w:rsidRPr="00D531D1">
        <w:rPr>
          <w:sz w:val="21"/>
          <w:szCs w:val="21"/>
        </w:rPr>
        <w:t>ce territoire séparatiste s’est déclaré indépendant de la Moldavie en 1990</w:t>
      </w:r>
      <w:r w:rsidR="007B6B42">
        <w:rPr>
          <w:sz w:val="21"/>
          <w:szCs w:val="21"/>
        </w:rPr>
        <w:t xml:space="preserve"> et dispose de </w:t>
      </w:r>
      <w:r w:rsidR="007B6B42" w:rsidRPr="007B6B42">
        <w:rPr>
          <w:sz w:val="21"/>
          <w:szCs w:val="21"/>
        </w:rPr>
        <w:t xml:space="preserve">sa constitution, son drapeau, son hymne, son </w:t>
      </w:r>
      <w:r w:rsidR="007B6B42">
        <w:rPr>
          <w:sz w:val="21"/>
          <w:szCs w:val="21"/>
        </w:rPr>
        <w:t>P</w:t>
      </w:r>
      <w:r w:rsidR="007B6B42" w:rsidRPr="007B6B42">
        <w:rPr>
          <w:sz w:val="21"/>
          <w:szCs w:val="21"/>
        </w:rPr>
        <w:t>résident, son Parlement</w:t>
      </w:r>
      <w:r w:rsidR="00DA68EA">
        <w:rPr>
          <w:sz w:val="21"/>
          <w:szCs w:val="21"/>
        </w:rPr>
        <w:t xml:space="preserve">, </w:t>
      </w:r>
      <w:r w:rsidR="007B6B42" w:rsidRPr="007B6B42">
        <w:rPr>
          <w:sz w:val="21"/>
          <w:szCs w:val="21"/>
        </w:rPr>
        <w:t>son gouvernement, son armée</w:t>
      </w:r>
      <w:r w:rsidR="007B6B42">
        <w:rPr>
          <w:sz w:val="21"/>
          <w:szCs w:val="21"/>
        </w:rPr>
        <w:t xml:space="preserve"> et même </w:t>
      </w:r>
      <w:r w:rsidR="007B6B42" w:rsidRPr="007B6B42">
        <w:rPr>
          <w:sz w:val="21"/>
          <w:szCs w:val="21"/>
        </w:rPr>
        <w:t>sa monnaie</w:t>
      </w:r>
      <w:r w:rsidR="007B6B42">
        <w:rPr>
          <w:sz w:val="21"/>
          <w:szCs w:val="21"/>
        </w:rPr>
        <w:t xml:space="preserve"> ! Sa capitale </w:t>
      </w:r>
      <w:r w:rsidR="007B6B42" w:rsidRPr="00D531D1">
        <w:rPr>
          <w:sz w:val="21"/>
          <w:szCs w:val="21"/>
        </w:rPr>
        <w:t>Tiraspol est connue pour être l’une des dernières villes n’ayant pratiquement pas changé depuis le temps où elle faisait partie de l’URSS. Assister au</w:t>
      </w:r>
      <w:r w:rsidR="00DA68EA">
        <w:rPr>
          <w:sz w:val="21"/>
          <w:szCs w:val="21"/>
        </w:rPr>
        <w:t>x</w:t>
      </w:r>
      <w:r w:rsidR="007B6B42" w:rsidRPr="00D531D1">
        <w:rPr>
          <w:sz w:val="21"/>
          <w:szCs w:val="21"/>
        </w:rPr>
        <w:t xml:space="preserve"> défilé</w:t>
      </w:r>
      <w:r w:rsidR="00DA68EA">
        <w:rPr>
          <w:sz w:val="21"/>
          <w:szCs w:val="21"/>
        </w:rPr>
        <w:t>s</w:t>
      </w:r>
      <w:r w:rsidR="007B6B42" w:rsidRPr="00D531D1">
        <w:rPr>
          <w:sz w:val="21"/>
          <w:szCs w:val="21"/>
        </w:rPr>
        <w:t xml:space="preserve"> et aux commémorations du </w:t>
      </w:r>
      <w:r w:rsidR="007B6B42">
        <w:rPr>
          <w:sz w:val="21"/>
          <w:szCs w:val="21"/>
        </w:rPr>
        <w:t xml:space="preserve">Jour de la Victoire le </w:t>
      </w:r>
      <w:r w:rsidR="007B6B42" w:rsidRPr="00D531D1">
        <w:rPr>
          <w:sz w:val="21"/>
          <w:szCs w:val="21"/>
        </w:rPr>
        <w:t xml:space="preserve">09 mai à Tiraspol vous fera vivre une expérience </w:t>
      </w:r>
      <w:r w:rsidR="00DA68EA">
        <w:rPr>
          <w:sz w:val="21"/>
          <w:szCs w:val="21"/>
        </w:rPr>
        <w:t>unique</w:t>
      </w:r>
      <w:r w:rsidR="007B6B42" w:rsidRPr="00D531D1">
        <w:rPr>
          <w:sz w:val="21"/>
          <w:szCs w:val="21"/>
        </w:rPr>
        <w:t xml:space="preserve"> !</w:t>
      </w:r>
    </w:p>
    <w:p w:rsidR="00E84FB0" w:rsidRPr="00606EC1" w:rsidRDefault="00E84FB0" w:rsidP="00A2080F">
      <w:pPr>
        <w:spacing w:after="0" w:afterAutospacing="0" w:line="288" w:lineRule="auto"/>
        <w:contextualSpacing/>
        <w:jc w:val="both"/>
        <w:rPr>
          <w:b/>
          <w:color w:val="0070C0"/>
          <w:sz w:val="21"/>
          <w:szCs w:val="21"/>
        </w:rPr>
      </w:pPr>
    </w:p>
    <w:p w:rsidR="0083342E" w:rsidRPr="00A571B3" w:rsidRDefault="009E4608" w:rsidP="00A2080F">
      <w:pPr>
        <w:spacing w:after="0" w:afterAutospacing="0" w:line="288" w:lineRule="auto"/>
        <w:contextualSpacing/>
        <w:jc w:val="both"/>
        <w:rPr>
          <w:b/>
          <w:color w:val="0070C0"/>
          <w:sz w:val="28"/>
          <w:szCs w:val="21"/>
        </w:rPr>
      </w:pPr>
      <w:r w:rsidRPr="00A571B3">
        <w:rPr>
          <w:b/>
          <w:color w:val="0070C0"/>
          <w:sz w:val="28"/>
          <w:szCs w:val="21"/>
        </w:rPr>
        <w:t>P</w:t>
      </w:r>
      <w:r w:rsidR="0083342E" w:rsidRPr="00A571B3">
        <w:rPr>
          <w:b/>
          <w:color w:val="0070C0"/>
          <w:sz w:val="28"/>
          <w:szCs w:val="21"/>
        </w:rPr>
        <w:t>oints forts du voyage</w:t>
      </w:r>
    </w:p>
    <w:p w:rsidR="0083342E" w:rsidRPr="0083342E" w:rsidRDefault="00E84FB0" w:rsidP="00A2080F">
      <w:pPr>
        <w:pStyle w:val="Paragraphedeliste"/>
        <w:numPr>
          <w:ilvl w:val="0"/>
          <w:numId w:val="4"/>
        </w:numPr>
        <w:spacing w:before="0" w:beforeAutospacing="0" w:line="288" w:lineRule="auto"/>
        <w:ind w:left="284" w:hanging="218"/>
        <w:jc w:val="both"/>
        <w:rPr>
          <w:sz w:val="21"/>
          <w:szCs w:val="21"/>
        </w:rPr>
      </w:pPr>
      <w:r>
        <w:rPr>
          <w:sz w:val="21"/>
          <w:szCs w:val="21"/>
        </w:rPr>
        <w:t>Découvrez Chisinau : la capitale de la Moldavie</w:t>
      </w:r>
    </w:p>
    <w:p w:rsidR="00045DBD" w:rsidRPr="0083342E" w:rsidRDefault="00E84FB0" w:rsidP="00045DBD">
      <w:pPr>
        <w:pStyle w:val="Paragraphedeliste"/>
        <w:numPr>
          <w:ilvl w:val="0"/>
          <w:numId w:val="4"/>
        </w:numPr>
        <w:spacing w:line="288" w:lineRule="auto"/>
        <w:ind w:left="284" w:hanging="218"/>
        <w:jc w:val="both"/>
        <w:rPr>
          <w:sz w:val="21"/>
          <w:szCs w:val="21"/>
        </w:rPr>
      </w:pPr>
      <w:r>
        <w:rPr>
          <w:sz w:val="21"/>
          <w:szCs w:val="21"/>
        </w:rPr>
        <w:t>Visitez les plus grandes caves du monde et dégustez les fameux vins moldaves</w:t>
      </w:r>
    </w:p>
    <w:p w:rsidR="001F292B" w:rsidRDefault="00E84FB0" w:rsidP="00A2080F">
      <w:pPr>
        <w:pStyle w:val="Paragraphedeliste"/>
        <w:numPr>
          <w:ilvl w:val="0"/>
          <w:numId w:val="4"/>
        </w:numPr>
        <w:spacing w:line="288" w:lineRule="auto"/>
        <w:ind w:left="284" w:hanging="218"/>
        <w:jc w:val="both"/>
        <w:rPr>
          <w:sz w:val="21"/>
          <w:szCs w:val="21"/>
        </w:rPr>
      </w:pPr>
      <w:r>
        <w:rPr>
          <w:sz w:val="21"/>
          <w:szCs w:val="21"/>
        </w:rPr>
        <w:t xml:space="preserve">Visitez le </w:t>
      </w:r>
      <w:r w:rsidRPr="00E84FB0">
        <w:rPr>
          <w:sz w:val="21"/>
          <w:szCs w:val="21"/>
        </w:rPr>
        <w:t xml:space="preserve">superbe site archéologique d’Orhei </w:t>
      </w:r>
      <w:proofErr w:type="spellStart"/>
      <w:r w:rsidRPr="00E84FB0">
        <w:rPr>
          <w:sz w:val="21"/>
          <w:szCs w:val="21"/>
        </w:rPr>
        <w:t>Vech</w:t>
      </w:r>
      <w:r>
        <w:rPr>
          <w:sz w:val="21"/>
          <w:szCs w:val="21"/>
        </w:rPr>
        <w:t>i</w:t>
      </w:r>
      <w:proofErr w:type="spellEnd"/>
      <w:r>
        <w:rPr>
          <w:sz w:val="21"/>
          <w:szCs w:val="21"/>
        </w:rPr>
        <w:t xml:space="preserve"> </w:t>
      </w:r>
    </w:p>
    <w:p w:rsidR="00E84FB0" w:rsidRDefault="00E84FB0" w:rsidP="00A2080F">
      <w:pPr>
        <w:pStyle w:val="Paragraphedeliste"/>
        <w:numPr>
          <w:ilvl w:val="0"/>
          <w:numId w:val="4"/>
        </w:numPr>
        <w:spacing w:line="288" w:lineRule="auto"/>
        <w:ind w:left="284" w:hanging="218"/>
        <w:jc w:val="both"/>
        <w:rPr>
          <w:sz w:val="21"/>
          <w:szCs w:val="21"/>
        </w:rPr>
      </w:pPr>
      <w:r>
        <w:rPr>
          <w:sz w:val="21"/>
          <w:szCs w:val="21"/>
        </w:rPr>
        <w:t>Obtenez votre passeport pour la Transnistrie et découvrez le pays qui n’existe pas !</w:t>
      </w:r>
    </w:p>
    <w:p w:rsidR="00E84FB0" w:rsidRDefault="00E84FB0" w:rsidP="00A2080F">
      <w:pPr>
        <w:pStyle w:val="Paragraphedeliste"/>
        <w:numPr>
          <w:ilvl w:val="0"/>
          <w:numId w:val="4"/>
        </w:numPr>
        <w:spacing w:line="288" w:lineRule="auto"/>
        <w:ind w:left="284" w:hanging="218"/>
        <w:jc w:val="both"/>
        <w:rPr>
          <w:sz w:val="21"/>
          <w:szCs w:val="21"/>
        </w:rPr>
      </w:pPr>
      <w:r>
        <w:rPr>
          <w:sz w:val="21"/>
          <w:szCs w:val="21"/>
        </w:rPr>
        <w:t xml:space="preserve">Assistez </w:t>
      </w:r>
      <w:r w:rsidRPr="00E84FB0">
        <w:rPr>
          <w:sz w:val="21"/>
          <w:szCs w:val="21"/>
        </w:rPr>
        <w:t>aux célébrations du Jour de la Victoire (09 mai) à Tiraspol</w:t>
      </w:r>
      <w:r>
        <w:rPr>
          <w:sz w:val="21"/>
          <w:szCs w:val="21"/>
        </w:rPr>
        <w:t xml:space="preserve"> : </w:t>
      </w:r>
      <w:r w:rsidRPr="00E84FB0">
        <w:rPr>
          <w:sz w:val="21"/>
          <w:szCs w:val="21"/>
        </w:rPr>
        <w:t>capitale de la Transnistrie</w:t>
      </w:r>
    </w:p>
    <w:p w:rsidR="00A2080F" w:rsidRPr="00A571B3" w:rsidRDefault="00A2080F" w:rsidP="00A2080F">
      <w:pPr>
        <w:spacing w:after="0" w:afterAutospacing="0" w:line="288" w:lineRule="auto"/>
        <w:contextualSpacing/>
        <w:jc w:val="both"/>
        <w:rPr>
          <w:b/>
          <w:color w:val="0070C0"/>
          <w:sz w:val="28"/>
          <w:szCs w:val="21"/>
        </w:rPr>
      </w:pPr>
      <w:r w:rsidRPr="00A571B3">
        <w:rPr>
          <w:b/>
          <w:color w:val="0070C0"/>
          <w:sz w:val="28"/>
          <w:szCs w:val="21"/>
        </w:rPr>
        <w:t>Programme</w:t>
      </w:r>
    </w:p>
    <w:p w:rsidR="00C8594F" w:rsidRPr="00CA603E" w:rsidRDefault="00CA603E" w:rsidP="00F55AFB">
      <w:pPr>
        <w:spacing w:line="288" w:lineRule="auto"/>
        <w:contextualSpacing/>
        <w:jc w:val="both"/>
        <w:rPr>
          <w:b/>
          <w:sz w:val="21"/>
          <w:szCs w:val="21"/>
        </w:rPr>
      </w:pPr>
      <w:r w:rsidRPr="00CA603E">
        <w:rPr>
          <w:b/>
          <w:sz w:val="21"/>
          <w:szCs w:val="21"/>
        </w:rPr>
        <w:t xml:space="preserve">Jour 1 </w:t>
      </w:r>
      <w:r>
        <w:rPr>
          <w:b/>
          <w:sz w:val="21"/>
          <w:szCs w:val="21"/>
        </w:rPr>
        <w:t>|</w:t>
      </w:r>
      <w:r w:rsidRPr="00CA603E">
        <w:rPr>
          <w:b/>
          <w:sz w:val="21"/>
          <w:szCs w:val="21"/>
        </w:rPr>
        <w:t xml:space="preserve"> Paris – </w:t>
      </w:r>
      <w:r w:rsidR="00F16ABA">
        <w:rPr>
          <w:b/>
          <w:sz w:val="21"/>
          <w:szCs w:val="21"/>
        </w:rPr>
        <w:t xml:space="preserve">Chisinau </w:t>
      </w:r>
      <w:r w:rsidR="00422B59">
        <w:rPr>
          <w:b/>
          <w:sz w:val="21"/>
          <w:szCs w:val="21"/>
        </w:rPr>
        <w:t>| (</w:t>
      </w:r>
      <w:r w:rsidR="00422B59" w:rsidRPr="00422B59">
        <w:rPr>
          <w:b/>
          <w:strike/>
          <w:sz w:val="21"/>
          <w:szCs w:val="21"/>
        </w:rPr>
        <w:t>B</w:t>
      </w:r>
      <w:r w:rsidR="00422B59">
        <w:rPr>
          <w:b/>
          <w:sz w:val="21"/>
          <w:szCs w:val="21"/>
        </w:rPr>
        <w:t xml:space="preserve">, </w:t>
      </w:r>
      <w:r w:rsidR="00422B59" w:rsidRPr="00F16ABA">
        <w:rPr>
          <w:b/>
          <w:strike/>
          <w:sz w:val="21"/>
          <w:szCs w:val="21"/>
        </w:rPr>
        <w:t>L</w:t>
      </w:r>
      <w:r w:rsidR="00422B59">
        <w:rPr>
          <w:b/>
          <w:sz w:val="21"/>
          <w:szCs w:val="21"/>
        </w:rPr>
        <w:t xml:space="preserve">, </w:t>
      </w:r>
      <w:r w:rsidR="001F292B">
        <w:rPr>
          <w:b/>
          <w:sz w:val="21"/>
          <w:szCs w:val="21"/>
        </w:rPr>
        <w:t>D</w:t>
      </w:r>
      <w:r w:rsidR="00422B59">
        <w:rPr>
          <w:b/>
          <w:sz w:val="21"/>
          <w:szCs w:val="21"/>
        </w:rPr>
        <w:t>)</w:t>
      </w:r>
    </w:p>
    <w:p w:rsidR="00C8594F" w:rsidRPr="003F6DAA" w:rsidRDefault="003F6DAA" w:rsidP="00F55AFB">
      <w:pPr>
        <w:spacing w:line="288" w:lineRule="auto"/>
        <w:contextualSpacing/>
        <w:jc w:val="both"/>
        <w:rPr>
          <w:b/>
          <w:sz w:val="21"/>
          <w:szCs w:val="21"/>
        </w:rPr>
      </w:pPr>
      <w:r w:rsidRPr="003F6DAA">
        <w:rPr>
          <w:b/>
          <w:sz w:val="21"/>
          <w:szCs w:val="21"/>
        </w:rPr>
        <w:t xml:space="preserve">Visite de </w:t>
      </w:r>
      <w:r w:rsidR="00F16ABA">
        <w:rPr>
          <w:b/>
          <w:sz w:val="21"/>
          <w:szCs w:val="21"/>
        </w:rPr>
        <w:t xml:space="preserve">Chisinau – Visite des caves de </w:t>
      </w:r>
      <w:proofErr w:type="spellStart"/>
      <w:r w:rsidR="00F16ABA">
        <w:rPr>
          <w:b/>
          <w:sz w:val="21"/>
          <w:szCs w:val="21"/>
        </w:rPr>
        <w:t>Cricova</w:t>
      </w:r>
      <w:proofErr w:type="spellEnd"/>
      <w:r w:rsidR="00F16ABA">
        <w:rPr>
          <w:b/>
          <w:sz w:val="21"/>
          <w:szCs w:val="21"/>
        </w:rPr>
        <w:t xml:space="preserve"> – Dîner dégustation dans un </w:t>
      </w:r>
      <w:proofErr w:type="spellStart"/>
      <w:r w:rsidR="00F16ABA">
        <w:rPr>
          <w:b/>
          <w:sz w:val="21"/>
          <w:szCs w:val="21"/>
        </w:rPr>
        <w:t>Wine</w:t>
      </w:r>
      <w:proofErr w:type="spellEnd"/>
      <w:r w:rsidR="00F16ABA">
        <w:rPr>
          <w:b/>
          <w:sz w:val="21"/>
          <w:szCs w:val="21"/>
        </w:rPr>
        <w:t xml:space="preserve"> Bar</w:t>
      </w:r>
      <w:r w:rsidR="00242780">
        <w:rPr>
          <w:b/>
          <w:sz w:val="21"/>
          <w:szCs w:val="21"/>
        </w:rPr>
        <w:t>.</w:t>
      </w:r>
    </w:p>
    <w:p w:rsidR="00F16ABA" w:rsidRPr="00F16ABA" w:rsidRDefault="00F16ABA" w:rsidP="00F16ABA">
      <w:pPr>
        <w:spacing w:line="288" w:lineRule="auto"/>
        <w:contextualSpacing/>
        <w:jc w:val="both"/>
        <w:rPr>
          <w:sz w:val="21"/>
          <w:szCs w:val="21"/>
        </w:rPr>
      </w:pPr>
      <w:r w:rsidRPr="00F16ABA">
        <w:rPr>
          <w:sz w:val="21"/>
          <w:szCs w:val="21"/>
        </w:rPr>
        <w:t>Arrivée à l’aéroport de Chisinau. Accueil par votre guide francophone et transfert à l’hôtel</w:t>
      </w:r>
    </w:p>
    <w:p w:rsidR="00606EC1" w:rsidRDefault="00F16ABA" w:rsidP="00606EC1">
      <w:pPr>
        <w:spacing w:before="0" w:beforeAutospacing="0" w:after="0" w:afterAutospacing="0" w:line="288" w:lineRule="auto"/>
        <w:contextualSpacing/>
        <w:jc w:val="both"/>
        <w:rPr>
          <w:sz w:val="21"/>
          <w:szCs w:val="21"/>
        </w:rPr>
      </w:pPr>
      <w:r w:rsidRPr="00F16ABA">
        <w:rPr>
          <w:sz w:val="21"/>
          <w:szCs w:val="21"/>
        </w:rPr>
        <w:t>Après-midi : visite guidée de la ville de Chisinau :</w:t>
      </w:r>
    </w:p>
    <w:p w:rsidR="00F16ABA" w:rsidRPr="00F16ABA" w:rsidRDefault="00F16ABA" w:rsidP="00606EC1">
      <w:pPr>
        <w:pStyle w:val="Paragraphedeliste"/>
        <w:numPr>
          <w:ilvl w:val="0"/>
          <w:numId w:val="4"/>
        </w:numPr>
        <w:spacing w:before="0" w:beforeAutospacing="0" w:after="0" w:afterAutospacing="0" w:line="288" w:lineRule="auto"/>
        <w:ind w:left="283" w:hanging="215"/>
        <w:jc w:val="both"/>
        <w:rPr>
          <w:sz w:val="21"/>
          <w:szCs w:val="21"/>
        </w:rPr>
      </w:pPr>
      <w:r w:rsidRPr="00F16ABA">
        <w:rPr>
          <w:sz w:val="21"/>
          <w:szCs w:val="21"/>
        </w:rPr>
        <w:t>Musée d’histoire naturelle et d’ethnographie</w:t>
      </w:r>
      <w:r w:rsidR="00242780">
        <w:rPr>
          <w:sz w:val="21"/>
          <w:szCs w:val="21"/>
        </w:rPr>
        <w:t> ;</w:t>
      </w:r>
      <w:r w:rsidRPr="00F16ABA">
        <w:rPr>
          <w:sz w:val="21"/>
          <w:szCs w:val="21"/>
        </w:rPr>
        <w:t xml:space="preserve"> </w:t>
      </w:r>
    </w:p>
    <w:p w:rsidR="00F16ABA" w:rsidRDefault="00F16ABA" w:rsidP="00F16ABA">
      <w:pPr>
        <w:pStyle w:val="Paragraphedeliste"/>
        <w:numPr>
          <w:ilvl w:val="0"/>
          <w:numId w:val="4"/>
        </w:numPr>
        <w:spacing w:before="0" w:beforeAutospacing="0" w:after="0" w:afterAutospacing="0" w:line="288" w:lineRule="auto"/>
        <w:ind w:left="283" w:hanging="215"/>
        <w:jc w:val="both"/>
        <w:rPr>
          <w:sz w:val="21"/>
          <w:szCs w:val="21"/>
        </w:rPr>
      </w:pPr>
      <w:r w:rsidRPr="00F16ABA">
        <w:rPr>
          <w:sz w:val="21"/>
          <w:szCs w:val="21"/>
        </w:rPr>
        <w:t>Parc Central, Allée de la Littérature, Monument à Stéphane Le Grand, Arc de triomphe</w:t>
      </w:r>
      <w:r w:rsidR="00242780">
        <w:rPr>
          <w:sz w:val="21"/>
          <w:szCs w:val="21"/>
        </w:rPr>
        <w:t> ;</w:t>
      </w:r>
    </w:p>
    <w:p w:rsidR="00F16ABA" w:rsidRPr="00F16ABA" w:rsidRDefault="00F16ABA" w:rsidP="00F16ABA">
      <w:pPr>
        <w:pStyle w:val="Paragraphedeliste"/>
        <w:numPr>
          <w:ilvl w:val="0"/>
          <w:numId w:val="4"/>
        </w:numPr>
        <w:spacing w:before="0" w:beforeAutospacing="0" w:after="0" w:afterAutospacing="0" w:line="288" w:lineRule="auto"/>
        <w:ind w:left="283" w:hanging="215"/>
        <w:jc w:val="both"/>
        <w:rPr>
          <w:sz w:val="21"/>
          <w:szCs w:val="21"/>
        </w:rPr>
      </w:pPr>
      <w:r w:rsidRPr="00F16ABA">
        <w:rPr>
          <w:sz w:val="21"/>
          <w:szCs w:val="21"/>
        </w:rPr>
        <w:lastRenderedPageBreak/>
        <w:t xml:space="preserve">Parc de l’assemblée Nationale, </w:t>
      </w:r>
      <w:r w:rsidR="00242780">
        <w:rPr>
          <w:sz w:val="21"/>
          <w:szCs w:val="21"/>
        </w:rPr>
        <w:t>Cathédrale de la Nativité.</w:t>
      </w:r>
    </w:p>
    <w:p w:rsidR="00F16ABA" w:rsidRDefault="00F16ABA" w:rsidP="00F16ABA">
      <w:pPr>
        <w:spacing w:before="0" w:beforeAutospacing="0" w:after="0" w:afterAutospacing="0" w:line="288" w:lineRule="auto"/>
        <w:contextualSpacing/>
        <w:jc w:val="both"/>
        <w:rPr>
          <w:sz w:val="21"/>
          <w:szCs w:val="21"/>
        </w:rPr>
      </w:pPr>
      <w:r w:rsidRPr="00F16ABA">
        <w:rPr>
          <w:sz w:val="21"/>
          <w:szCs w:val="21"/>
        </w:rPr>
        <w:t xml:space="preserve">A 16h00 : visite guidée des caves de </w:t>
      </w:r>
      <w:proofErr w:type="spellStart"/>
      <w:r w:rsidRPr="00F16ABA">
        <w:rPr>
          <w:sz w:val="21"/>
          <w:szCs w:val="21"/>
        </w:rPr>
        <w:t>Cricova</w:t>
      </w:r>
      <w:proofErr w:type="spellEnd"/>
      <w:r w:rsidRPr="00F16ABA">
        <w:rPr>
          <w:sz w:val="21"/>
          <w:szCs w:val="21"/>
        </w:rPr>
        <w:t xml:space="preserve"> (20 km de </w:t>
      </w:r>
      <w:proofErr w:type="spellStart"/>
      <w:r w:rsidRPr="00F16ABA">
        <w:rPr>
          <w:sz w:val="21"/>
          <w:szCs w:val="21"/>
        </w:rPr>
        <w:t>Chisiniau</w:t>
      </w:r>
      <w:proofErr w:type="spellEnd"/>
      <w:r w:rsidRPr="00F16ABA">
        <w:rPr>
          <w:sz w:val="21"/>
          <w:szCs w:val="21"/>
        </w:rPr>
        <w:t>)</w:t>
      </w:r>
      <w:r>
        <w:rPr>
          <w:sz w:val="21"/>
          <w:szCs w:val="21"/>
        </w:rPr>
        <w:t> : u</w:t>
      </w:r>
      <w:r w:rsidRPr="00F16ABA">
        <w:rPr>
          <w:sz w:val="21"/>
          <w:szCs w:val="21"/>
        </w:rPr>
        <w:t>ne des plus grandes caves à vin du mond</w:t>
      </w:r>
      <w:r>
        <w:rPr>
          <w:sz w:val="21"/>
          <w:szCs w:val="21"/>
        </w:rPr>
        <w:t>e.</w:t>
      </w:r>
    </w:p>
    <w:p w:rsidR="00D06C5C" w:rsidRDefault="00F16ABA" w:rsidP="00DE15AC">
      <w:pPr>
        <w:spacing w:line="288" w:lineRule="auto"/>
        <w:contextualSpacing/>
        <w:jc w:val="both"/>
        <w:rPr>
          <w:sz w:val="21"/>
          <w:szCs w:val="21"/>
        </w:rPr>
      </w:pPr>
      <w:r w:rsidRPr="00F16ABA">
        <w:rPr>
          <w:sz w:val="21"/>
          <w:szCs w:val="21"/>
        </w:rPr>
        <w:t xml:space="preserve">Dîner avec dégustation de vins Moldaves dans un bar à vins </w:t>
      </w:r>
      <w:r>
        <w:rPr>
          <w:sz w:val="21"/>
          <w:szCs w:val="21"/>
        </w:rPr>
        <w:t>du centre de Chisinau.</w:t>
      </w:r>
      <w:r w:rsidR="00C20727">
        <w:rPr>
          <w:sz w:val="21"/>
          <w:szCs w:val="21"/>
        </w:rPr>
        <w:t xml:space="preserve"> </w:t>
      </w:r>
      <w:r w:rsidR="00242780">
        <w:rPr>
          <w:sz w:val="21"/>
          <w:szCs w:val="21"/>
        </w:rPr>
        <w:t>Nuit à Chisinau.</w:t>
      </w:r>
    </w:p>
    <w:p w:rsidR="00242780" w:rsidRDefault="00242780" w:rsidP="00DE15AC">
      <w:pPr>
        <w:spacing w:line="288" w:lineRule="auto"/>
        <w:contextualSpacing/>
        <w:jc w:val="both"/>
        <w:rPr>
          <w:sz w:val="21"/>
          <w:szCs w:val="21"/>
        </w:rPr>
      </w:pPr>
    </w:p>
    <w:p w:rsidR="00422B59" w:rsidRPr="00CA603E" w:rsidRDefault="00D06C5C" w:rsidP="00422B59">
      <w:pPr>
        <w:spacing w:line="288" w:lineRule="auto"/>
        <w:contextualSpacing/>
        <w:jc w:val="both"/>
        <w:rPr>
          <w:b/>
          <w:sz w:val="21"/>
          <w:szCs w:val="21"/>
        </w:rPr>
      </w:pPr>
      <w:r w:rsidRPr="00CA603E">
        <w:rPr>
          <w:b/>
          <w:sz w:val="21"/>
          <w:szCs w:val="21"/>
        </w:rPr>
        <w:t xml:space="preserve">Jour </w:t>
      </w:r>
      <w:r>
        <w:rPr>
          <w:b/>
          <w:sz w:val="21"/>
          <w:szCs w:val="21"/>
        </w:rPr>
        <w:t>2</w:t>
      </w:r>
      <w:r w:rsidRPr="00CA603E">
        <w:rPr>
          <w:b/>
          <w:sz w:val="21"/>
          <w:szCs w:val="21"/>
        </w:rPr>
        <w:t xml:space="preserve"> </w:t>
      </w:r>
      <w:r>
        <w:rPr>
          <w:b/>
          <w:sz w:val="21"/>
          <w:szCs w:val="21"/>
        </w:rPr>
        <w:t>|</w:t>
      </w:r>
      <w:r w:rsidRPr="00CA603E">
        <w:rPr>
          <w:b/>
          <w:sz w:val="21"/>
          <w:szCs w:val="21"/>
        </w:rPr>
        <w:t xml:space="preserve"> </w:t>
      </w:r>
      <w:r w:rsidR="00242780" w:rsidRPr="00242780">
        <w:rPr>
          <w:b/>
          <w:sz w:val="21"/>
          <w:szCs w:val="21"/>
        </w:rPr>
        <w:t xml:space="preserve">Chisinau </w:t>
      </w:r>
      <w:r w:rsidR="00242780">
        <w:rPr>
          <w:b/>
          <w:sz w:val="21"/>
          <w:szCs w:val="21"/>
        </w:rPr>
        <w:t xml:space="preserve">– </w:t>
      </w:r>
      <w:r w:rsidR="00242780" w:rsidRPr="00242780">
        <w:rPr>
          <w:b/>
          <w:sz w:val="21"/>
          <w:szCs w:val="21"/>
        </w:rPr>
        <w:t xml:space="preserve">Orhei </w:t>
      </w:r>
      <w:proofErr w:type="spellStart"/>
      <w:r w:rsidR="00242780" w:rsidRPr="00242780">
        <w:rPr>
          <w:b/>
          <w:sz w:val="21"/>
          <w:szCs w:val="21"/>
        </w:rPr>
        <w:t>Vechi</w:t>
      </w:r>
      <w:proofErr w:type="spellEnd"/>
      <w:r w:rsidR="00242780" w:rsidRPr="00242780">
        <w:rPr>
          <w:b/>
          <w:sz w:val="21"/>
          <w:szCs w:val="21"/>
        </w:rPr>
        <w:t xml:space="preserve"> </w:t>
      </w:r>
      <w:r w:rsidR="00242780">
        <w:rPr>
          <w:b/>
          <w:sz w:val="21"/>
          <w:szCs w:val="21"/>
        </w:rPr>
        <w:t xml:space="preserve">– </w:t>
      </w:r>
      <w:proofErr w:type="spellStart"/>
      <w:r w:rsidR="00242780">
        <w:rPr>
          <w:b/>
          <w:sz w:val="21"/>
          <w:szCs w:val="21"/>
        </w:rPr>
        <w:t>L</w:t>
      </w:r>
      <w:r w:rsidR="00242780" w:rsidRPr="00242780">
        <w:rPr>
          <w:b/>
          <w:sz w:val="21"/>
          <w:szCs w:val="21"/>
        </w:rPr>
        <w:t>alova</w:t>
      </w:r>
      <w:proofErr w:type="spellEnd"/>
      <w:r w:rsidR="00045DBD">
        <w:rPr>
          <w:b/>
          <w:sz w:val="21"/>
          <w:szCs w:val="21"/>
        </w:rPr>
        <w:t xml:space="preserve"> </w:t>
      </w:r>
      <w:r w:rsidR="00422B59">
        <w:rPr>
          <w:b/>
          <w:sz w:val="21"/>
          <w:szCs w:val="21"/>
        </w:rPr>
        <w:t>| (</w:t>
      </w:r>
      <w:r w:rsidR="00422B59" w:rsidRPr="00045DBD">
        <w:rPr>
          <w:b/>
          <w:sz w:val="21"/>
          <w:szCs w:val="21"/>
        </w:rPr>
        <w:t>B, L,</w:t>
      </w:r>
      <w:r w:rsidR="00422B59">
        <w:rPr>
          <w:b/>
          <w:sz w:val="21"/>
          <w:szCs w:val="21"/>
        </w:rPr>
        <w:t xml:space="preserve"> </w:t>
      </w:r>
      <w:r w:rsidR="00422B59" w:rsidRPr="00422B59">
        <w:rPr>
          <w:b/>
          <w:sz w:val="21"/>
          <w:szCs w:val="21"/>
        </w:rPr>
        <w:t>D</w:t>
      </w:r>
      <w:r w:rsidR="00422B59">
        <w:rPr>
          <w:b/>
          <w:sz w:val="21"/>
          <w:szCs w:val="21"/>
        </w:rPr>
        <w:t>)</w:t>
      </w:r>
    </w:p>
    <w:p w:rsidR="00242780" w:rsidRDefault="00242780" w:rsidP="00045DBD">
      <w:pPr>
        <w:spacing w:line="288" w:lineRule="auto"/>
        <w:contextualSpacing/>
        <w:jc w:val="both"/>
        <w:rPr>
          <w:b/>
          <w:sz w:val="21"/>
          <w:szCs w:val="21"/>
        </w:rPr>
      </w:pPr>
      <w:r>
        <w:rPr>
          <w:b/>
          <w:sz w:val="21"/>
          <w:szCs w:val="21"/>
        </w:rPr>
        <w:t xml:space="preserve">Visite du site archéologique d’Orhei </w:t>
      </w:r>
      <w:proofErr w:type="spellStart"/>
      <w:r>
        <w:rPr>
          <w:b/>
          <w:sz w:val="21"/>
          <w:szCs w:val="21"/>
        </w:rPr>
        <w:t>Vechi</w:t>
      </w:r>
      <w:proofErr w:type="spellEnd"/>
      <w:r>
        <w:rPr>
          <w:b/>
          <w:sz w:val="21"/>
          <w:szCs w:val="21"/>
        </w:rPr>
        <w:t xml:space="preserve"> – Route vers le village de </w:t>
      </w:r>
      <w:proofErr w:type="spellStart"/>
      <w:r>
        <w:rPr>
          <w:b/>
          <w:sz w:val="21"/>
          <w:szCs w:val="21"/>
        </w:rPr>
        <w:t>Lalova</w:t>
      </w:r>
      <w:proofErr w:type="spellEnd"/>
      <w:r>
        <w:rPr>
          <w:b/>
          <w:sz w:val="21"/>
          <w:szCs w:val="21"/>
        </w:rPr>
        <w:t xml:space="preserve"> – Dîner traditionnel.</w:t>
      </w:r>
    </w:p>
    <w:p w:rsidR="00242780" w:rsidRDefault="00242780" w:rsidP="00045DBD">
      <w:pPr>
        <w:spacing w:line="288" w:lineRule="auto"/>
        <w:contextualSpacing/>
        <w:jc w:val="both"/>
        <w:rPr>
          <w:sz w:val="21"/>
          <w:szCs w:val="21"/>
        </w:rPr>
      </w:pPr>
      <w:r>
        <w:rPr>
          <w:sz w:val="21"/>
          <w:szCs w:val="21"/>
        </w:rPr>
        <w:t xml:space="preserve">Après le petit-déjeuner, départ vers le site archéologique d’Orhei </w:t>
      </w:r>
      <w:proofErr w:type="spellStart"/>
      <w:r>
        <w:rPr>
          <w:sz w:val="21"/>
          <w:szCs w:val="21"/>
        </w:rPr>
        <w:t>Vechi</w:t>
      </w:r>
      <w:proofErr w:type="spellEnd"/>
      <w:r>
        <w:rPr>
          <w:sz w:val="21"/>
          <w:szCs w:val="21"/>
        </w:rPr>
        <w:t xml:space="preserve"> situé à 60km de Chisinau. Visite du site des vestiges de différentes époques et notamment des monastères rupestres du XIIIe siècle.</w:t>
      </w:r>
    </w:p>
    <w:p w:rsidR="003F6DAA" w:rsidRPr="003F6DAA" w:rsidRDefault="00242780" w:rsidP="00242780">
      <w:pPr>
        <w:spacing w:line="288" w:lineRule="auto"/>
        <w:contextualSpacing/>
        <w:jc w:val="both"/>
        <w:rPr>
          <w:sz w:val="21"/>
          <w:szCs w:val="21"/>
        </w:rPr>
      </w:pPr>
      <w:r>
        <w:rPr>
          <w:sz w:val="21"/>
          <w:szCs w:val="21"/>
        </w:rPr>
        <w:t xml:space="preserve">Continuation de la route vers </w:t>
      </w:r>
      <w:proofErr w:type="spellStart"/>
      <w:r>
        <w:rPr>
          <w:sz w:val="21"/>
          <w:szCs w:val="21"/>
        </w:rPr>
        <w:t>Lalova</w:t>
      </w:r>
      <w:proofErr w:type="spellEnd"/>
      <w:r>
        <w:rPr>
          <w:sz w:val="21"/>
          <w:szCs w:val="21"/>
        </w:rPr>
        <w:t xml:space="preserve"> : petit village typique moldave situé sur la rive du fleuve Dniestr qui forme la </w:t>
      </w:r>
      <w:r w:rsidR="00C20727">
        <w:rPr>
          <w:sz w:val="21"/>
          <w:szCs w:val="21"/>
        </w:rPr>
        <w:t xml:space="preserve">frontière avec la République de </w:t>
      </w:r>
      <w:proofErr w:type="spellStart"/>
      <w:r w:rsidR="00C20727">
        <w:rPr>
          <w:sz w:val="21"/>
          <w:szCs w:val="21"/>
        </w:rPr>
        <w:t>Transnitrie</w:t>
      </w:r>
      <w:proofErr w:type="spellEnd"/>
      <w:r w:rsidR="00C20727">
        <w:rPr>
          <w:sz w:val="21"/>
          <w:szCs w:val="21"/>
        </w:rPr>
        <w:t>.</w:t>
      </w:r>
    </w:p>
    <w:p w:rsidR="003F6DAA" w:rsidRDefault="007D0601" w:rsidP="003F6DAA">
      <w:pPr>
        <w:spacing w:line="288" w:lineRule="auto"/>
        <w:contextualSpacing/>
        <w:jc w:val="both"/>
        <w:rPr>
          <w:sz w:val="21"/>
          <w:szCs w:val="21"/>
        </w:rPr>
      </w:pPr>
      <w:r>
        <w:rPr>
          <w:sz w:val="21"/>
          <w:szCs w:val="21"/>
        </w:rPr>
        <w:t xml:space="preserve">Dîner </w:t>
      </w:r>
      <w:r w:rsidR="00242780">
        <w:rPr>
          <w:sz w:val="21"/>
          <w:szCs w:val="21"/>
        </w:rPr>
        <w:t xml:space="preserve">traditionnel </w:t>
      </w:r>
      <w:r>
        <w:rPr>
          <w:sz w:val="21"/>
          <w:szCs w:val="21"/>
        </w:rPr>
        <w:t>et n</w:t>
      </w:r>
      <w:r w:rsidR="00242780">
        <w:rPr>
          <w:sz w:val="21"/>
          <w:szCs w:val="21"/>
        </w:rPr>
        <w:t xml:space="preserve">uit à </w:t>
      </w:r>
      <w:proofErr w:type="spellStart"/>
      <w:r w:rsidR="00242780">
        <w:rPr>
          <w:sz w:val="21"/>
          <w:szCs w:val="21"/>
        </w:rPr>
        <w:t>Lalova</w:t>
      </w:r>
      <w:proofErr w:type="spellEnd"/>
      <w:r w:rsidR="00242780">
        <w:rPr>
          <w:sz w:val="21"/>
          <w:szCs w:val="21"/>
        </w:rPr>
        <w:t>.</w:t>
      </w:r>
    </w:p>
    <w:p w:rsidR="00DD1A88" w:rsidRDefault="00DD1A88" w:rsidP="006B0145">
      <w:pPr>
        <w:spacing w:line="288" w:lineRule="auto"/>
        <w:contextualSpacing/>
        <w:jc w:val="both"/>
        <w:rPr>
          <w:sz w:val="21"/>
          <w:szCs w:val="21"/>
        </w:rPr>
      </w:pPr>
    </w:p>
    <w:p w:rsidR="00422B59" w:rsidRPr="00CA603E" w:rsidRDefault="00422B59" w:rsidP="00422B59">
      <w:pPr>
        <w:spacing w:line="288" w:lineRule="auto"/>
        <w:contextualSpacing/>
        <w:jc w:val="both"/>
        <w:rPr>
          <w:b/>
          <w:sz w:val="21"/>
          <w:szCs w:val="21"/>
        </w:rPr>
      </w:pPr>
      <w:r w:rsidRPr="00CA603E">
        <w:rPr>
          <w:b/>
          <w:sz w:val="21"/>
          <w:szCs w:val="21"/>
        </w:rPr>
        <w:t xml:space="preserve">Jour </w:t>
      </w:r>
      <w:r>
        <w:rPr>
          <w:b/>
          <w:sz w:val="21"/>
          <w:szCs w:val="21"/>
        </w:rPr>
        <w:t>3</w:t>
      </w:r>
      <w:r w:rsidRPr="00CA603E">
        <w:rPr>
          <w:b/>
          <w:sz w:val="21"/>
          <w:szCs w:val="21"/>
        </w:rPr>
        <w:t xml:space="preserve"> </w:t>
      </w:r>
      <w:r>
        <w:rPr>
          <w:b/>
          <w:sz w:val="21"/>
          <w:szCs w:val="21"/>
        </w:rPr>
        <w:t>|</w:t>
      </w:r>
      <w:r w:rsidRPr="00CA603E">
        <w:rPr>
          <w:b/>
          <w:sz w:val="21"/>
          <w:szCs w:val="21"/>
        </w:rPr>
        <w:t xml:space="preserve"> </w:t>
      </w:r>
      <w:proofErr w:type="spellStart"/>
      <w:r w:rsidR="00FD4071">
        <w:rPr>
          <w:b/>
          <w:sz w:val="21"/>
          <w:szCs w:val="21"/>
        </w:rPr>
        <w:t>Lalova</w:t>
      </w:r>
      <w:proofErr w:type="spellEnd"/>
      <w:r w:rsidR="00FD4071">
        <w:rPr>
          <w:b/>
          <w:sz w:val="21"/>
          <w:szCs w:val="21"/>
        </w:rPr>
        <w:t xml:space="preserve"> </w:t>
      </w:r>
      <w:r>
        <w:rPr>
          <w:b/>
          <w:sz w:val="21"/>
          <w:szCs w:val="21"/>
        </w:rPr>
        <w:t xml:space="preserve">– </w:t>
      </w:r>
      <w:r w:rsidR="00FD4071">
        <w:rPr>
          <w:b/>
          <w:sz w:val="21"/>
          <w:szCs w:val="21"/>
        </w:rPr>
        <w:t>Tiraspol</w:t>
      </w:r>
      <w:r w:rsidR="007D0601">
        <w:rPr>
          <w:b/>
          <w:sz w:val="21"/>
          <w:szCs w:val="21"/>
        </w:rPr>
        <w:t xml:space="preserve"> </w:t>
      </w:r>
      <w:r>
        <w:rPr>
          <w:b/>
          <w:sz w:val="21"/>
          <w:szCs w:val="21"/>
        </w:rPr>
        <w:t>| (</w:t>
      </w:r>
      <w:r w:rsidRPr="005A23FD">
        <w:rPr>
          <w:b/>
          <w:sz w:val="21"/>
          <w:szCs w:val="21"/>
        </w:rPr>
        <w:t>B</w:t>
      </w:r>
      <w:r>
        <w:rPr>
          <w:b/>
          <w:sz w:val="21"/>
          <w:szCs w:val="21"/>
        </w:rPr>
        <w:t xml:space="preserve">, </w:t>
      </w:r>
      <w:r w:rsidRPr="007D0601">
        <w:rPr>
          <w:b/>
          <w:sz w:val="21"/>
          <w:szCs w:val="21"/>
        </w:rPr>
        <w:t>L</w:t>
      </w:r>
      <w:r>
        <w:rPr>
          <w:b/>
          <w:sz w:val="21"/>
          <w:szCs w:val="21"/>
        </w:rPr>
        <w:t xml:space="preserve">, </w:t>
      </w:r>
      <w:r w:rsidRPr="00FD4071">
        <w:rPr>
          <w:b/>
          <w:strike/>
          <w:sz w:val="21"/>
          <w:szCs w:val="21"/>
        </w:rPr>
        <w:t>D</w:t>
      </w:r>
      <w:r>
        <w:rPr>
          <w:b/>
          <w:sz w:val="21"/>
          <w:szCs w:val="21"/>
        </w:rPr>
        <w:t>)</w:t>
      </w:r>
    </w:p>
    <w:p w:rsidR="007D0601" w:rsidRPr="007D0601" w:rsidRDefault="00FD4071" w:rsidP="007D0601">
      <w:pPr>
        <w:spacing w:line="288" w:lineRule="auto"/>
        <w:contextualSpacing/>
        <w:jc w:val="both"/>
        <w:rPr>
          <w:b/>
          <w:sz w:val="21"/>
          <w:szCs w:val="21"/>
        </w:rPr>
      </w:pPr>
      <w:r>
        <w:rPr>
          <w:b/>
          <w:sz w:val="21"/>
          <w:szCs w:val="21"/>
        </w:rPr>
        <w:t>Entrée en Transnistrie – Route vers Tiraspol – Premières visites de Tiraspol</w:t>
      </w:r>
      <w:r w:rsidR="00813397">
        <w:rPr>
          <w:b/>
          <w:sz w:val="21"/>
          <w:szCs w:val="21"/>
        </w:rPr>
        <w:t>.</w:t>
      </w:r>
    </w:p>
    <w:p w:rsidR="00FD4071" w:rsidRPr="00FD4071" w:rsidRDefault="00FD4071" w:rsidP="00FD4071">
      <w:pPr>
        <w:spacing w:line="288" w:lineRule="auto"/>
        <w:contextualSpacing/>
        <w:jc w:val="both"/>
        <w:rPr>
          <w:sz w:val="21"/>
          <w:szCs w:val="21"/>
        </w:rPr>
      </w:pPr>
      <w:r w:rsidRPr="00FD4071">
        <w:rPr>
          <w:sz w:val="21"/>
          <w:szCs w:val="21"/>
        </w:rPr>
        <w:t>Après le petit-déjeuner, départ pour la République Moldave de Transnistrie : obtention du Visa et passage de la frontière sur le Dniestr</w:t>
      </w:r>
      <w:r>
        <w:rPr>
          <w:sz w:val="21"/>
          <w:szCs w:val="21"/>
        </w:rPr>
        <w:t>.</w:t>
      </w:r>
    </w:p>
    <w:p w:rsidR="00FD4071" w:rsidRPr="00FD4071" w:rsidRDefault="00FD4071" w:rsidP="00FD4071">
      <w:pPr>
        <w:spacing w:line="288" w:lineRule="auto"/>
        <w:contextualSpacing/>
        <w:jc w:val="both"/>
        <w:rPr>
          <w:sz w:val="21"/>
          <w:szCs w:val="21"/>
        </w:rPr>
      </w:pPr>
      <w:r w:rsidRPr="00FD4071">
        <w:rPr>
          <w:sz w:val="21"/>
          <w:szCs w:val="21"/>
        </w:rPr>
        <w:t>Environ 250 km d’une belle route du Nord au Sud en Transnistrie jusqu’à Tiraspol</w:t>
      </w:r>
      <w:r>
        <w:rPr>
          <w:sz w:val="21"/>
          <w:szCs w:val="21"/>
        </w:rPr>
        <w:t>. Sur le trajet</w:t>
      </w:r>
      <w:r w:rsidRPr="00FD4071">
        <w:rPr>
          <w:sz w:val="21"/>
          <w:szCs w:val="21"/>
        </w:rPr>
        <w:t xml:space="preserve">, vous observerez des villages pittoresques, des bâtiments à l’architecture soviétique </w:t>
      </w:r>
      <w:r>
        <w:rPr>
          <w:sz w:val="21"/>
          <w:szCs w:val="21"/>
        </w:rPr>
        <w:t xml:space="preserve">et </w:t>
      </w:r>
      <w:r w:rsidRPr="00FD4071">
        <w:rPr>
          <w:sz w:val="21"/>
          <w:szCs w:val="21"/>
        </w:rPr>
        <w:t>de nombreuses statues de Lénine</w:t>
      </w:r>
      <w:r>
        <w:rPr>
          <w:sz w:val="21"/>
          <w:szCs w:val="21"/>
        </w:rPr>
        <w:t>.</w:t>
      </w:r>
    </w:p>
    <w:p w:rsidR="00FD4071" w:rsidRDefault="00FD4071" w:rsidP="00FD4071">
      <w:pPr>
        <w:spacing w:line="288" w:lineRule="auto"/>
        <w:contextualSpacing/>
        <w:jc w:val="both"/>
        <w:rPr>
          <w:sz w:val="21"/>
          <w:szCs w:val="21"/>
        </w:rPr>
      </w:pPr>
      <w:r w:rsidRPr="00FD4071">
        <w:rPr>
          <w:sz w:val="21"/>
          <w:szCs w:val="21"/>
        </w:rPr>
        <w:t>Déjeuner en cours de route</w:t>
      </w:r>
      <w:r>
        <w:rPr>
          <w:sz w:val="21"/>
          <w:szCs w:val="21"/>
        </w:rPr>
        <w:t>.</w:t>
      </w:r>
    </w:p>
    <w:p w:rsidR="00FD4071" w:rsidRDefault="00FD4071" w:rsidP="00FD4071">
      <w:pPr>
        <w:spacing w:line="288" w:lineRule="auto"/>
        <w:contextualSpacing/>
        <w:jc w:val="both"/>
        <w:rPr>
          <w:sz w:val="21"/>
          <w:szCs w:val="21"/>
        </w:rPr>
      </w:pPr>
      <w:r w:rsidRPr="00FD4071">
        <w:rPr>
          <w:sz w:val="21"/>
          <w:szCs w:val="21"/>
        </w:rPr>
        <w:t>Arrivée à Tiraspol</w:t>
      </w:r>
      <w:r>
        <w:rPr>
          <w:sz w:val="21"/>
          <w:szCs w:val="21"/>
        </w:rPr>
        <w:t xml:space="preserve"> : capitale de la Transnistrie </w:t>
      </w:r>
      <w:r w:rsidRPr="00FD4071">
        <w:rPr>
          <w:sz w:val="21"/>
          <w:szCs w:val="21"/>
        </w:rPr>
        <w:t>et installation à l’hôtel</w:t>
      </w:r>
      <w:r>
        <w:rPr>
          <w:sz w:val="21"/>
          <w:szCs w:val="21"/>
        </w:rPr>
        <w:t xml:space="preserve">. La </w:t>
      </w:r>
      <w:r w:rsidRPr="00FD4071">
        <w:rPr>
          <w:sz w:val="21"/>
          <w:szCs w:val="21"/>
        </w:rPr>
        <w:t>ville n'a pratiquement pas changé depuis le temps où elle faisait partie de l'</w:t>
      </w:r>
      <w:r>
        <w:rPr>
          <w:sz w:val="21"/>
          <w:szCs w:val="21"/>
        </w:rPr>
        <w:t>URSS.</w:t>
      </w:r>
      <w:r w:rsidRPr="00FD4071">
        <w:rPr>
          <w:sz w:val="21"/>
          <w:szCs w:val="21"/>
        </w:rPr>
        <w:t xml:space="preserve"> La ville a conservé de nombreux édifices de style stalinien</w:t>
      </w:r>
      <w:r>
        <w:rPr>
          <w:sz w:val="21"/>
          <w:szCs w:val="21"/>
        </w:rPr>
        <w:t xml:space="preserve"> et d</w:t>
      </w:r>
      <w:r w:rsidRPr="00FD4071">
        <w:rPr>
          <w:sz w:val="21"/>
          <w:szCs w:val="21"/>
        </w:rPr>
        <w:t>e nombreuses statues datant de l'ère communiste</w:t>
      </w:r>
      <w:r>
        <w:rPr>
          <w:sz w:val="21"/>
          <w:szCs w:val="21"/>
        </w:rPr>
        <w:t>, notamment celles de Lénine.</w:t>
      </w:r>
    </w:p>
    <w:p w:rsidR="00FD4071" w:rsidRPr="00FD4071" w:rsidRDefault="00FD4071" w:rsidP="00FD4071">
      <w:pPr>
        <w:spacing w:line="288" w:lineRule="auto"/>
        <w:contextualSpacing/>
        <w:jc w:val="both"/>
        <w:rPr>
          <w:sz w:val="21"/>
          <w:szCs w:val="21"/>
        </w:rPr>
      </w:pPr>
      <w:r>
        <w:rPr>
          <w:sz w:val="21"/>
          <w:szCs w:val="21"/>
        </w:rPr>
        <w:t>Soirée libre pour découvrir l’atmosphère particulière de la ville. Tiraspol est une ville très sûre.</w:t>
      </w:r>
    </w:p>
    <w:p w:rsidR="00FD4071" w:rsidRPr="00FD4071" w:rsidRDefault="00FD4071" w:rsidP="00FD4071">
      <w:pPr>
        <w:spacing w:line="288" w:lineRule="auto"/>
        <w:contextualSpacing/>
        <w:jc w:val="both"/>
        <w:rPr>
          <w:sz w:val="21"/>
          <w:szCs w:val="21"/>
        </w:rPr>
      </w:pPr>
      <w:r w:rsidRPr="00FD4071">
        <w:rPr>
          <w:sz w:val="21"/>
          <w:szCs w:val="21"/>
        </w:rPr>
        <w:t>Dîner libre et nuit à Tiraspol</w:t>
      </w:r>
      <w:r>
        <w:rPr>
          <w:sz w:val="21"/>
          <w:szCs w:val="21"/>
        </w:rPr>
        <w:t>.</w:t>
      </w:r>
    </w:p>
    <w:p w:rsidR="00FD4071" w:rsidRDefault="00FD4071" w:rsidP="00813397">
      <w:pPr>
        <w:spacing w:line="288" w:lineRule="auto"/>
        <w:contextualSpacing/>
        <w:jc w:val="both"/>
        <w:rPr>
          <w:sz w:val="21"/>
          <w:szCs w:val="21"/>
        </w:rPr>
      </w:pPr>
    </w:p>
    <w:p w:rsidR="00FD4071" w:rsidRPr="00CA603E" w:rsidRDefault="00FD4071" w:rsidP="00FD4071">
      <w:pPr>
        <w:spacing w:line="288" w:lineRule="auto"/>
        <w:contextualSpacing/>
        <w:jc w:val="both"/>
        <w:rPr>
          <w:b/>
          <w:sz w:val="21"/>
          <w:szCs w:val="21"/>
        </w:rPr>
      </w:pPr>
      <w:r w:rsidRPr="00CA603E">
        <w:rPr>
          <w:b/>
          <w:sz w:val="21"/>
          <w:szCs w:val="21"/>
        </w:rPr>
        <w:t xml:space="preserve">Jour </w:t>
      </w:r>
      <w:r>
        <w:rPr>
          <w:b/>
          <w:sz w:val="21"/>
          <w:szCs w:val="21"/>
        </w:rPr>
        <w:t>4</w:t>
      </w:r>
      <w:r w:rsidRPr="00CA603E">
        <w:rPr>
          <w:b/>
          <w:sz w:val="21"/>
          <w:szCs w:val="21"/>
        </w:rPr>
        <w:t xml:space="preserve"> </w:t>
      </w:r>
      <w:r>
        <w:rPr>
          <w:b/>
          <w:sz w:val="21"/>
          <w:szCs w:val="21"/>
        </w:rPr>
        <w:t>|</w:t>
      </w:r>
      <w:r w:rsidRPr="00CA603E">
        <w:rPr>
          <w:b/>
          <w:sz w:val="21"/>
          <w:szCs w:val="21"/>
        </w:rPr>
        <w:t xml:space="preserve"> </w:t>
      </w:r>
      <w:r>
        <w:rPr>
          <w:b/>
          <w:sz w:val="21"/>
          <w:szCs w:val="21"/>
        </w:rPr>
        <w:t>Tiraspol | (</w:t>
      </w:r>
      <w:r w:rsidRPr="005A23FD">
        <w:rPr>
          <w:b/>
          <w:sz w:val="21"/>
          <w:szCs w:val="21"/>
        </w:rPr>
        <w:t>B</w:t>
      </w:r>
      <w:r>
        <w:rPr>
          <w:b/>
          <w:sz w:val="21"/>
          <w:szCs w:val="21"/>
        </w:rPr>
        <w:t xml:space="preserve">, </w:t>
      </w:r>
      <w:r w:rsidRPr="00FD4071">
        <w:rPr>
          <w:b/>
          <w:strike/>
          <w:sz w:val="21"/>
          <w:szCs w:val="21"/>
        </w:rPr>
        <w:t>L</w:t>
      </w:r>
      <w:r>
        <w:rPr>
          <w:b/>
          <w:sz w:val="21"/>
          <w:szCs w:val="21"/>
        </w:rPr>
        <w:t xml:space="preserve">, </w:t>
      </w:r>
      <w:r w:rsidRPr="00FD4071">
        <w:rPr>
          <w:b/>
          <w:strike/>
          <w:sz w:val="21"/>
          <w:szCs w:val="21"/>
        </w:rPr>
        <w:t>D</w:t>
      </w:r>
      <w:r>
        <w:rPr>
          <w:b/>
          <w:sz w:val="21"/>
          <w:szCs w:val="21"/>
        </w:rPr>
        <w:t>)</w:t>
      </w:r>
    </w:p>
    <w:p w:rsidR="00FD4071" w:rsidRPr="007D0601" w:rsidRDefault="0065723D" w:rsidP="00FD4071">
      <w:pPr>
        <w:spacing w:line="288" w:lineRule="auto"/>
        <w:contextualSpacing/>
        <w:jc w:val="both"/>
        <w:rPr>
          <w:b/>
          <w:sz w:val="21"/>
          <w:szCs w:val="21"/>
        </w:rPr>
      </w:pPr>
      <w:r>
        <w:rPr>
          <w:b/>
          <w:sz w:val="21"/>
          <w:szCs w:val="21"/>
        </w:rPr>
        <w:t xml:space="preserve">Défilés et célébrations du Jour de la Victoire – Visites </w:t>
      </w:r>
      <w:r w:rsidR="00FD4071">
        <w:rPr>
          <w:b/>
          <w:sz w:val="21"/>
          <w:szCs w:val="21"/>
        </w:rPr>
        <w:t>de Tiraspol</w:t>
      </w:r>
      <w:r>
        <w:rPr>
          <w:b/>
          <w:sz w:val="21"/>
          <w:szCs w:val="21"/>
        </w:rPr>
        <w:t> : city-tour et ferme d’esturgeons.</w:t>
      </w:r>
    </w:p>
    <w:p w:rsidR="0065723D" w:rsidRPr="0065723D" w:rsidRDefault="0065723D" w:rsidP="0065723D">
      <w:pPr>
        <w:spacing w:before="0" w:beforeAutospacing="0" w:after="0" w:afterAutospacing="0" w:line="288" w:lineRule="auto"/>
        <w:contextualSpacing/>
        <w:jc w:val="both"/>
        <w:rPr>
          <w:sz w:val="21"/>
          <w:szCs w:val="21"/>
        </w:rPr>
      </w:pPr>
      <w:r w:rsidRPr="0065723D">
        <w:rPr>
          <w:sz w:val="21"/>
          <w:szCs w:val="21"/>
        </w:rPr>
        <w:t>Participation aux commémorations du Jour de la Victoire 9 mai</w:t>
      </w:r>
      <w:r>
        <w:rPr>
          <w:sz w:val="21"/>
          <w:szCs w:val="21"/>
        </w:rPr>
        <w:t> :</w:t>
      </w:r>
    </w:p>
    <w:p w:rsidR="0065723D" w:rsidRPr="0065723D" w:rsidRDefault="0065723D" w:rsidP="0065723D">
      <w:pPr>
        <w:pStyle w:val="Paragraphedeliste"/>
        <w:numPr>
          <w:ilvl w:val="0"/>
          <w:numId w:val="4"/>
        </w:numPr>
        <w:spacing w:before="0" w:beforeAutospacing="0" w:after="0" w:afterAutospacing="0" w:line="288" w:lineRule="auto"/>
        <w:ind w:left="283" w:hanging="215"/>
        <w:jc w:val="both"/>
        <w:rPr>
          <w:sz w:val="21"/>
          <w:szCs w:val="21"/>
        </w:rPr>
      </w:pPr>
      <w:r w:rsidRPr="0065723D">
        <w:rPr>
          <w:sz w:val="21"/>
          <w:szCs w:val="21"/>
        </w:rPr>
        <w:t>Parades militaires, défilés des clubs et associations</w:t>
      </w:r>
      <w:r>
        <w:rPr>
          <w:sz w:val="21"/>
          <w:szCs w:val="21"/>
        </w:rPr>
        <w:t> ;</w:t>
      </w:r>
    </w:p>
    <w:p w:rsidR="0065723D" w:rsidRPr="0065723D" w:rsidRDefault="0065723D" w:rsidP="0065723D">
      <w:pPr>
        <w:pStyle w:val="Paragraphedeliste"/>
        <w:numPr>
          <w:ilvl w:val="0"/>
          <w:numId w:val="4"/>
        </w:numPr>
        <w:spacing w:before="0" w:beforeAutospacing="0" w:after="0" w:afterAutospacing="0" w:line="288" w:lineRule="auto"/>
        <w:ind w:left="283" w:hanging="215"/>
        <w:jc w:val="both"/>
        <w:rPr>
          <w:sz w:val="21"/>
          <w:szCs w:val="21"/>
        </w:rPr>
      </w:pPr>
      <w:r w:rsidRPr="0065723D">
        <w:rPr>
          <w:sz w:val="21"/>
          <w:szCs w:val="21"/>
        </w:rPr>
        <w:t>Défilé de l’Armée des Immortels</w:t>
      </w:r>
      <w:r>
        <w:rPr>
          <w:sz w:val="21"/>
          <w:szCs w:val="21"/>
        </w:rPr>
        <w:t> ;</w:t>
      </w:r>
    </w:p>
    <w:p w:rsidR="0065723D" w:rsidRPr="0065723D" w:rsidRDefault="0065723D" w:rsidP="0065723D">
      <w:pPr>
        <w:pStyle w:val="Paragraphedeliste"/>
        <w:numPr>
          <w:ilvl w:val="0"/>
          <w:numId w:val="4"/>
        </w:numPr>
        <w:spacing w:before="0" w:beforeAutospacing="0" w:after="0" w:afterAutospacing="0" w:line="288" w:lineRule="auto"/>
        <w:ind w:left="283" w:hanging="215"/>
        <w:jc w:val="both"/>
        <w:rPr>
          <w:sz w:val="21"/>
          <w:szCs w:val="21"/>
        </w:rPr>
      </w:pPr>
      <w:r w:rsidRPr="0065723D">
        <w:rPr>
          <w:sz w:val="21"/>
          <w:szCs w:val="21"/>
        </w:rPr>
        <w:t>Concerts de musique traditionnelle et folklorique</w:t>
      </w:r>
      <w:r>
        <w:rPr>
          <w:sz w:val="21"/>
          <w:szCs w:val="21"/>
        </w:rPr>
        <w:t>.</w:t>
      </w:r>
    </w:p>
    <w:p w:rsidR="00FD4071" w:rsidRDefault="0065723D" w:rsidP="0065723D">
      <w:pPr>
        <w:spacing w:before="0" w:beforeAutospacing="0" w:after="0" w:afterAutospacing="0" w:line="288" w:lineRule="auto"/>
        <w:contextualSpacing/>
        <w:jc w:val="both"/>
        <w:rPr>
          <w:sz w:val="21"/>
          <w:szCs w:val="21"/>
        </w:rPr>
      </w:pPr>
      <w:r w:rsidRPr="0065723D">
        <w:rPr>
          <w:sz w:val="21"/>
          <w:szCs w:val="21"/>
        </w:rPr>
        <w:t>Déjeuner libre pour profiter des festivités</w:t>
      </w:r>
    </w:p>
    <w:p w:rsidR="0065723D" w:rsidRDefault="0065723D" w:rsidP="00D06C5C">
      <w:pPr>
        <w:spacing w:line="288" w:lineRule="auto"/>
        <w:contextualSpacing/>
        <w:jc w:val="both"/>
        <w:rPr>
          <w:sz w:val="21"/>
          <w:szCs w:val="21"/>
        </w:rPr>
      </w:pPr>
      <w:r>
        <w:rPr>
          <w:sz w:val="21"/>
          <w:szCs w:val="21"/>
        </w:rPr>
        <w:t xml:space="preserve">Après le déjeuner, visite guidée de Tiraspol et départ pour la visite de la ferme </w:t>
      </w:r>
      <w:r w:rsidRPr="0065723D">
        <w:rPr>
          <w:sz w:val="21"/>
          <w:szCs w:val="21"/>
        </w:rPr>
        <w:t>Touring Aquatir</w:t>
      </w:r>
      <w:r>
        <w:rPr>
          <w:sz w:val="21"/>
          <w:szCs w:val="21"/>
        </w:rPr>
        <w:t> : un élevage d’esturgeons et une importante unité de production de caviar.</w:t>
      </w:r>
    </w:p>
    <w:p w:rsidR="0065723D" w:rsidRDefault="0065723D" w:rsidP="00D06C5C">
      <w:pPr>
        <w:spacing w:line="288" w:lineRule="auto"/>
        <w:contextualSpacing/>
        <w:jc w:val="both"/>
        <w:rPr>
          <w:sz w:val="21"/>
          <w:szCs w:val="21"/>
        </w:rPr>
      </w:pPr>
      <w:r>
        <w:rPr>
          <w:sz w:val="21"/>
          <w:szCs w:val="21"/>
        </w:rPr>
        <w:t>Retour à Tiraspol et une soirée libre pour profiter de ce jour de célébration.</w:t>
      </w:r>
    </w:p>
    <w:p w:rsidR="0065723D" w:rsidRPr="00FD4071" w:rsidRDefault="0065723D" w:rsidP="0065723D">
      <w:pPr>
        <w:spacing w:line="288" w:lineRule="auto"/>
        <w:contextualSpacing/>
        <w:jc w:val="both"/>
        <w:rPr>
          <w:sz w:val="21"/>
          <w:szCs w:val="21"/>
        </w:rPr>
      </w:pPr>
      <w:r w:rsidRPr="00FD4071">
        <w:rPr>
          <w:sz w:val="21"/>
          <w:szCs w:val="21"/>
        </w:rPr>
        <w:t>Dîner libre et nuit à Tiraspol</w:t>
      </w:r>
      <w:r>
        <w:rPr>
          <w:sz w:val="21"/>
          <w:szCs w:val="21"/>
        </w:rPr>
        <w:t>.</w:t>
      </w:r>
    </w:p>
    <w:p w:rsidR="0065723D" w:rsidRDefault="0065723D" w:rsidP="00D06C5C">
      <w:pPr>
        <w:spacing w:line="288" w:lineRule="auto"/>
        <w:contextualSpacing/>
        <w:jc w:val="both"/>
        <w:rPr>
          <w:sz w:val="21"/>
          <w:szCs w:val="21"/>
        </w:rPr>
      </w:pPr>
    </w:p>
    <w:p w:rsidR="0065723D" w:rsidRPr="00CA603E" w:rsidRDefault="0065723D" w:rsidP="0065723D">
      <w:pPr>
        <w:spacing w:line="288" w:lineRule="auto"/>
        <w:contextualSpacing/>
        <w:jc w:val="both"/>
        <w:rPr>
          <w:b/>
          <w:sz w:val="21"/>
          <w:szCs w:val="21"/>
        </w:rPr>
      </w:pPr>
      <w:r w:rsidRPr="00CA603E">
        <w:rPr>
          <w:b/>
          <w:sz w:val="21"/>
          <w:szCs w:val="21"/>
        </w:rPr>
        <w:t xml:space="preserve">Jour </w:t>
      </w:r>
      <w:r>
        <w:rPr>
          <w:b/>
          <w:sz w:val="21"/>
          <w:szCs w:val="21"/>
        </w:rPr>
        <w:t>5</w:t>
      </w:r>
      <w:r w:rsidRPr="00CA603E">
        <w:rPr>
          <w:b/>
          <w:sz w:val="21"/>
          <w:szCs w:val="21"/>
        </w:rPr>
        <w:t xml:space="preserve"> </w:t>
      </w:r>
      <w:r>
        <w:rPr>
          <w:b/>
          <w:sz w:val="21"/>
          <w:szCs w:val="21"/>
        </w:rPr>
        <w:t>|</w:t>
      </w:r>
      <w:r w:rsidRPr="00CA603E">
        <w:rPr>
          <w:b/>
          <w:sz w:val="21"/>
          <w:szCs w:val="21"/>
        </w:rPr>
        <w:t xml:space="preserve"> </w:t>
      </w:r>
      <w:r>
        <w:rPr>
          <w:b/>
          <w:sz w:val="21"/>
          <w:szCs w:val="21"/>
        </w:rPr>
        <w:t>Tiraspol – Chisinau | (</w:t>
      </w:r>
      <w:r w:rsidRPr="005A23FD">
        <w:rPr>
          <w:b/>
          <w:sz w:val="21"/>
          <w:szCs w:val="21"/>
        </w:rPr>
        <w:t>B</w:t>
      </w:r>
      <w:r>
        <w:rPr>
          <w:b/>
          <w:sz w:val="21"/>
          <w:szCs w:val="21"/>
        </w:rPr>
        <w:t xml:space="preserve">, </w:t>
      </w:r>
      <w:r w:rsidRPr="0065723D">
        <w:rPr>
          <w:b/>
          <w:sz w:val="21"/>
          <w:szCs w:val="21"/>
        </w:rPr>
        <w:t>L</w:t>
      </w:r>
      <w:r>
        <w:rPr>
          <w:b/>
          <w:sz w:val="21"/>
          <w:szCs w:val="21"/>
        </w:rPr>
        <w:t xml:space="preserve">, </w:t>
      </w:r>
      <w:r w:rsidRPr="00FD4071">
        <w:rPr>
          <w:b/>
          <w:strike/>
          <w:sz w:val="21"/>
          <w:szCs w:val="21"/>
        </w:rPr>
        <w:t>D</w:t>
      </w:r>
      <w:r>
        <w:rPr>
          <w:b/>
          <w:sz w:val="21"/>
          <w:szCs w:val="21"/>
        </w:rPr>
        <w:t>)</w:t>
      </w:r>
    </w:p>
    <w:p w:rsidR="0065723D" w:rsidRPr="007D0601" w:rsidRDefault="0065723D" w:rsidP="0065723D">
      <w:pPr>
        <w:spacing w:line="288" w:lineRule="auto"/>
        <w:contextualSpacing/>
        <w:jc w:val="both"/>
        <w:rPr>
          <w:b/>
          <w:sz w:val="21"/>
          <w:szCs w:val="21"/>
        </w:rPr>
      </w:pPr>
      <w:r>
        <w:rPr>
          <w:b/>
          <w:sz w:val="21"/>
          <w:szCs w:val="21"/>
        </w:rPr>
        <w:t>Retour à Chisinau – Visite d’un vignoble et de caves (selon horaires vols) – Transfert à l’aéroport et vol retour.</w:t>
      </w:r>
    </w:p>
    <w:p w:rsidR="0065723D" w:rsidRDefault="0065723D" w:rsidP="0065723D">
      <w:pPr>
        <w:spacing w:before="0" w:beforeAutospacing="0" w:after="0" w:afterAutospacing="0" w:line="288" w:lineRule="auto"/>
        <w:contextualSpacing/>
        <w:jc w:val="both"/>
        <w:rPr>
          <w:sz w:val="21"/>
          <w:szCs w:val="21"/>
        </w:rPr>
      </w:pPr>
      <w:r>
        <w:rPr>
          <w:sz w:val="21"/>
          <w:szCs w:val="21"/>
        </w:rPr>
        <w:t>Après le petit-déjeuner, route vers Chisinau.</w:t>
      </w:r>
    </w:p>
    <w:p w:rsidR="00183EE9" w:rsidRDefault="00183EE9" w:rsidP="0065723D">
      <w:pPr>
        <w:spacing w:before="0" w:beforeAutospacing="0" w:after="0" w:afterAutospacing="0" w:line="288" w:lineRule="auto"/>
        <w:contextualSpacing/>
        <w:jc w:val="both"/>
        <w:rPr>
          <w:sz w:val="21"/>
          <w:szCs w:val="21"/>
        </w:rPr>
      </w:pPr>
      <w:r>
        <w:rPr>
          <w:sz w:val="21"/>
          <w:szCs w:val="21"/>
        </w:rPr>
        <w:t>En route, selon les horaires du vol retour, visite d’un vignoble et de caves avec dégustation de vins.</w:t>
      </w:r>
    </w:p>
    <w:p w:rsidR="0065723D" w:rsidRDefault="0065723D" w:rsidP="0065723D">
      <w:pPr>
        <w:spacing w:before="0" w:beforeAutospacing="0" w:after="0" w:afterAutospacing="0" w:line="288" w:lineRule="auto"/>
        <w:contextualSpacing/>
        <w:jc w:val="both"/>
        <w:rPr>
          <w:sz w:val="21"/>
          <w:szCs w:val="21"/>
        </w:rPr>
      </w:pPr>
      <w:r>
        <w:rPr>
          <w:sz w:val="21"/>
          <w:szCs w:val="21"/>
        </w:rPr>
        <w:t>Transfert à l’aéroport de Chisinau.</w:t>
      </w:r>
    </w:p>
    <w:p w:rsidR="0065723D" w:rsidRPr="0065723D" w:rsidRDefault="0065723D" w:rsidP="0065723D">
      <w:pPr>
        <w:spacing w:before="0" w:beforeAutospacing="0" w:after="0" w:afterAutospacing="0" w:line="288" w:lineRule="auto"/>
        <w:contextualSpacing/>
        <w:jc w:val="both"/>
        <w:rPr>
          <w:sz w:val="21"/>
          <w:szCs w:val="21"/>
        </w:rPr>
      </w:pPr>
      <w:r>
        <w:rPr>
          <w:sz w:val="21"/>
          <w:szCs w:val="21"/>
        </w:rPr>
        <w:t>Vol retour vers Paris.</w:t>
      </w:r>
    </w:p>
    <w:p w:rsidR="00FB4D9C" w:rsidRPr="00A571B3" w:rsidRDefault="00FB4D9C" w:rsidP="00FB4D9C">
      <w:pPr>
        <w:spacing w:after="0" w:afterAutospacing="0" w:line="288" w:lineRule="auto"/>
        <w:contextualSpacing/>
        <w:jc w:val="both"/>
        <w:rPr>
          <w:b/>
          <w:color w:val="0070C0"/>
          <w:sz w:val="28"/>
          <w:szCs w:val="21"/>
        </w:rPr>
      </w:pPr>
      <w:r w:rsidRPr="00A571B3">
        <w:rPr>
          <w:b/>
          <w:color w:val="0070C0"/>
          <w:sz w:val="28"/>
          <w:szCs w:val="21"/>
        </w:rPr>
        <w:lastRenderedPageBreak/>
        <w:t>Compris dans le prix</w:t>
      </w:r>
    </w:p>
    <w:p w:rsidR="00D06C5C" w:rsidRPr="008A1002" w:rsidRDefault="008A1002" w:rsidP="008A1002">
      <w:pPr>
        <w:spacing w:before="0" w:beforeAutospacing="0" w:after="0" w:afterAutospacing="0" w:line="288" w:lineRule="auto"/>
        <w:contextualSpacing/>
        <w:jc w:val="both"/>
        <w:rPr>
          <w:b/>
          <w:sz w:val="21"/>
          <w:szCs w:val="21"/>
        </w:rPr>
      </w:pPr>
      <w:r w:rsidRPr="008A1002">
        <w:rPr>
          <w:b/>
          <w:sz w:val="21"/>
          <w:szCs w:val="21"/>
        </w:rPr>
        <w:t>Le prix comprend :</w:t>
      </w:r>
    </w:p>
    <w:p w:rsidR="00FB4D9C" w:rsidRP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l’h</w:t>
      </w:r>
      <w:r w:rsidR="00FB4D9C" w:rsidRPr="00FB4D9C">
        <w:rPr>
          <w:sz w:val="21"/>
          <w:szCs w:val="21"/>
        </w:rPr>
        <w:t>ébergement en chambre double</w:t>
      </w:r>
      <w:r w:rsidR="008A1002">
        <w:rPr>
          <w:sz w:val="21"/>
          <w:szCs w:val="21"/>
        </w:rPr>
        <w:t xml:space="preserve"> ou </w:t>
      </w:r>
      <w:proofErr w:type="spellStart"/>
      <w:r w:rsidR="008A1002">
        <w:rPr>
          <w:sz w:val="21"/>
          <w:szCs w:val="21"/>
        </w:rPr>
        <w:t>twin</w:t>
      </w:r>
      <w:proofErr w:type="spellEnd"/>
      <w:r w:rsidR="008A1002">
        <w:rPr>
          <w:sz w:val="21"/>
          <w:szCs w:val="21"/>
        </w:rPr>
        <w:t xml:space="preserve"> </w:t>
      </w:r>
      <w:r w:rsidR="00FB4D9C" w:rsidRPr="00FB4D9C">
        <w:rPr>
          <w:sz w:val="21"/>
          <w:szCs w:val="21"/>
        </w:rPr>
        <w:t>dans les établissements indiqués ou équivalents</w:t>
      </w:r>
      <w:r>
        <w:rPr>
          <w:sz w:val="21"/>
          <w:szCs w:val="21"/>
        </w:rPr>
        <w:t> ;</w:t>
      </w:r>
    </w:p>
    <w:p w:rsidR="008A1002" w:rsidRP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 g</w:t>
      </w:r>
      <w:r w:rsidR="008A1002" w:rsidRPr="00FB4D9C">
        <w:rPr>
          <w:sz w:val="21"/>
          <w:szCs w:val="21"/>
        </w:rPr>
        <w:t>uide francophone ou anglophone selon le programme</w:t>
      </w:r>
      <w:r>
        <w:rPr>
          <w:sz w:val="21"/>
          <w:szCs w:val="21"/>
        </w:rPr>
        <w:t> ;</w:t>
      </w:r>
    </w:p>
    <w:p w:rsidR="00FB4D9C" w:rsidRP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les t</w:t>
      </w:r>
      <w:r w:rsidR="00FB4D9C" w:rsidRPr="00FB4D9C">
        <w:rPr>
          <w:sz w:val="21"/>
          <w:szCs w:val="21"/>
        </w:rPr>
        <w:t>ransports terrestres en véhicule privatif</w:t>
      </w:r>
      <w:r>
        <w:rPr>
          <w:sz w:val="21"/>
          <w:szCs w:val="21"/>
        </w:rPr>
        <w:t> ;</w:t>
      </w:r>
    </w:p>
    <w:p w:rsidR="00FB4D9C" w:rsidRP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les d</w:t>
      </w:r>
      <w:r w:rsidR="00FB4D9C" w:rsidRPr="00FB4D9C">
        <w:rPr>
          <w:sz w:val="21"/>
          <w:szCs w:val="21"/>
        </w:rPr>
        <w:t xml:space="preserve">roits d’accès et </w:t>
      </w:r>
      <w:r w:rsidR="00183EE9">
        <w:rPr>
          <w:sz w:val="21"/>
          <w:szCs w:val="21"/>
        </w:rPr>
        <w:t>billets d’entrée des sites visités</w:t>
      </w:r>
      <w:r>
        <w:rPr>
          <w:sz w:val="21"/>
          <w:szCs w:val="21"/>
        </w:rPr>
        <w:t> ;</w:t>
      </w:r>
    </w:p>
    <w:p w:rsidR="00FB4D9C" w:rsidRPr="00FB4D9C" w:rsidRDefault="00FB4D9C" w:rsidP="008A1002">
      <w:pPr>
        <w:pStyle w:val="Paragraphedeliste"/>
        <w:numPr>
          <w:ilvl w:val="0"/>
          <w:numId w:val="4"/>
        </w:numPr>
        <w:spacing w:before="0" w:beforeAutospacing="0" w:after="0" w:afterAutospacing="0" w:line="288" w:lineRule="auto"/>
        <w:ind w:left="283" w:hanging="215"/>
        <w:jc w:val="both"/>
        <w:rPr>
          <w:sz w:val="21"/>
          <w:szCs w:val="21"/>
        </w:rPr>
      </w:pPr>
      <w:r w:rsidRPr="00FB4D9C">
        <w:rPr>
          <w:sz w:val="21"/>
          <w:szCs w:val="21"/>
        </w:rPr>
        <w:t>les repas tels indiqués au programme</w:t>
      </w:r>
      <w:r w:rsidR="00A571B3">
        <w:rPr>
          <w:sz w:val="21"/>
          <w:szCs w:val="21"/>
        </w:rPr>
        <w:t> ;</w:t>
      </w:r>
    </w:p>
    <w:p w:rsid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les f</w:t>
      </w:r>
      <w:r w:rsidR="00FB4D9C" w:rsidRPr="00FB4D9C">
        <w:rPr>
          <w:sz w:val="21"/>
          <w:szCs w:val="21"/>
        </w:rPr>
        <w:t>rais d’organisation de toutes les activités prévues au programme</w:t>
      </w:r>
      <w:r>
        <w:rPr>
          <w:sz w:val="21"/>
          <w:szCs w:val="21"/>
        </w:rPr>
        <w:t> ;</w:t>
      </w:r>
    </w:p>
    <w:p w:rsidR="008A1002"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les t</w:t>
      </w:r>
      <w:r w:rsidR="008A1002">
        <w:rPr>
          <w:sz w:val="21"/>
          <w:szCs w:val="21"/>
        </w:rPr>
        <w:t>axes et frais de séjour</w:t>
      </w:r>
      <w:r>
        <w:rPr>
          <w:sz w:val="21"/>
          <w:szCs w:val="21"/>
        </w:rPr>
        <w:t>.</w:t>
      </w:r>
    </w:p>
    <w:p w:rsidR="008A1002" w:rsidRDefault="008A1002" w:rsidP="008A1002">
      <w:pPr>
        <w:spacing w:before="0" w:beforeAutospacing="0" w:after="0" w:afterAutospacing="0" w:line="288" w:lineRule="auto"/>
        <w:jc w:val="both"/>
        <w:rPr>
          <w:sz w:val="21"/>
          <w:szCs w:val="21"/>
        </w:rPr>
      </w:pPr>
    </w:p>
    <w:p w:rsidR="008A1002" w:rsidRPr="008A1002" w:rsidRDefault="008A1002" w:rsidP="008A1002">
      <w:pPr>
        <w:spacing w:before="0" w:beforeAutospacing="0" w:after="0" w:afterAutospacing="0" w:line="288" w:lineRule="auto"/>
        <w:contextualSpacing/>
        <w:jc w:val="both"/>
        <w:rPr>
          <w:b/>
          <w:sz w:val="21"/>
          <w:szCs w:val="21"/>
        </w:rPr>
      </w:pPr>
      <w:r w:rsidRPr="008A1002">
        <w:rPr>
          <w:b/>
          <w:sz w:val="21"/>
          <w:szCs w:val="21"/>
        </w:rPr>
        <w:t xml:space="preserve">Le prix </w:t>
      </w:r>
      <w:r>
        <w:rPr>
          <w:b/>
          <w:sz w:val="21"/>
          <w:szCs w:val="21"/>
        </w:rPr>
        <w:t xml:space="preserve">ne </w:t>
      </w:r>
      <w:r w:rsidRPr="008A1002">
        <w:rPr>
          <w:b/>
          <w:sz w:val="21"/>
          <w:szCs w:val="21"/>
        </w:rPr>
        <w:t>comprend </w:t>
      </w:r>
      <w:r>
        <w:rPr>
          <w:b/>
          <w:sz w:val="21"/>
          <w:szCs w:val="21"/>
        </w:rPr>
        <w:t>pas :</w:t>
      </w:r>
    </w:p>
    <w:p w:rsidR="00FB4D9C" w:rsidRP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les v</w:t>
      </w:r>
      <w:r w:rsidR="00FB4D9C" w:rsidRPr="00FB4D9C">
        <w:rPr>
          <w:sz w:val="21"/>
          <w:szCs w:val="21"/>
        </w:rPr>
        <w:t>ol</w:t>
      </w:r>
      <w:r w:rsidR="008A1002">
        <w:rPr>
          <w:sz w:val="21"/>
          <w:szCs w:val="21"/>
        </w:rPr>
        <w:t>s internationaux</w:t>
      </w:r>
      <w:r>
        <w:rPr>
          <w:sz w:val="21"/>
          <w:szCs w:val="21"/>
        </w:rPr>
        <w:t> ;</w:t>
      </w:r>
    </w:p>
    <w:p w:rsidR="00FB4D9C" w:rsidRP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 xml:space="preserve">les assurances </w:t>
      </w:r>
      <w:r w:rsidR="00FB4D9C" w:rsidRPr="00FB4D9C">
        <w:rPr>
          <w:sz w:val="21"/>
          <w:szCs w:val="21"/>
        </w:rPr>
        <w:t>voyage</w:t>
      </w:r>
      <w:r>
        <w:rPr>
          <w:sz w:val="21"/>
          <w:szCs w:val="21"/>
        </w:rPr>
        <w:t> ;</w:t>
      </w:r>
    </w:p>
    <w:p w:rsidR="00FB4D9C" w:rsidRPr="00FB4D9C" w:rsidRDefault="00A571B3"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les p</w:t>
      </w:r>
      <w:r w:rsidR="00FB4D9C" w:rsidRPr="00FB4D9C">
        <w:rPr>
          <w:sz w:val="21"/>
          <w:szCs w:val="21"/>
        </w:rPr>
        <w:t>ourboires des guides et chauffeurs</w:t>
      </w:r>
      <w:r>
        <w:rPr>
          <w:sz w:val="21"/>
          <w:szCs w:val="21"/>
        </w:rPr>
        <w:t> ;</w:t>
      </w:r>
    </w:p>
    <w:p w:rsidR="00FB4D9C" w:rsidRPr="00FB4D9C" w:rsidRDefault="00183EE9" w:rsidP="008A1002">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les boissons lors des repas sauf les vins lors du dîner dégustation du jour 1.</w:t>
      </w:r>
    </w:p>
    <w:p w:rsidR="00FD42B7" w:rsidRPr="0056498D" w:rsidRDefault="00FD42B7" w:rsidP="00975274">
      <w:pPr>
        <w:spacing w:before="0" w:beforeAutospacing="0" w:after="0" w:afterAutospacing="0" w:line="288" w:lineRule="auto"/>
        <w:contextualSpacing/>
        <w:jc w:val="both"/>
        <w:rPr>
          <w:b/>
          <w:color w:val="0070C0"/>
          <w:sz w:val="21"/>
          <w:szCs w:val="21"/>
        </w:rPr>
      </w:pPr>
    </w:p>
    <w:p w:rsidR="00975274" w:rsidRPr="00A571B3" w:rsidRDefault="0056498D" w:rsidP="00975274">
      <w:pPr>
        <w:spacing w:before="0" w:beforeAutospacing="0" w:after="0" w:afterAutospacing="0" w:line="288" w:lineRule="auto"/>
        <w:contextualSpacing/>
        <w:jc w:val="both"/>
        <w:rPr>
          <w:b/>
          <w:color w:val="0070C0"/>
          <w:sz w:val="28"/>
          <w:szCs w:val="21"/>
        </w:rPr>
      </w:pPr>
      <w:r>
        <w:rPr>
          <w:b/>
          <w:color w:val="0070C0"/>
          <w:sz w:val="28"/>
          <w:szCs w:val="21"/>
        </w:rPr>
        <w:t>I</w:t>
      </w:r>
      <w:r w:rsidR="00975274">
        <w:rPr>
          <w:b/>
          <w:color w:val="0070C0"/>
          <w:sz w:val="28"/>
          <w:szCs w:val="21"/>
        </w:rPr>
        <w:t>nformations sur le voyage</w:t>
      </w:r>
    </w:p>
    <w:p w:rsidR="0056498D" w:rsidRPr="0056498D" w:rsidRDefault="0056498D" w:rsidP="0056498D">
      <w:pPr>
        <w:pStyle w:val="Paragraphedeliste"/>
        <w:numPr>
          <w:ilvl w:val="0"/>
          <w:numId w:val="4"/>
        </w:numPr>
        <w:spacing w:before="0" w:beforeAutospacing="0" w:after="0" w:afterAutospacing="0" w:line="288" w:lineRule="auto"/>
        <w:ind w:left="283" w:hanging="215"/>
        <w:jc w:val="both"/>
        <w:rPr>
          <w:sz w:val="21"/>
          <w:szCs w:val="21"/>
        </w:rPr>
      </w:pPr>
      <w:r>
        <w:rPr>
          <w:sz w:val="21"/>
          <w:szCs w:val="21"/>
        </w:rPr>
        <w:t xml:space="preserve">Les visites et </w:t>
      </w:r>
      <w:r w:rsidRPr="0056498D">
        <w:rPr>
          <w:sz w:val="21"/>
          <w:szCs w:val="21"/>
        </w:rPr>
        <w:t>services proposés peuvent être sujets à des modifications. Par conséquent</w:t>
      </w:r>
      <w:r w:rsidR="000F1F76">
        <w:rPr>
          <w:sz w:val="21"/>
          <w:szCs w:val="21"/>
        </w:rPr>
        <w:t xml:space="preserve">, le programme définitif ne </w:t>
      </w:r>
      <w:r w:rsidRPr="0056498D">
        <w:rPr>
          <w:sz w:val="21"/>
          <w:szCs w:val="21"/>
        </w:rPr>
        <w:t>peut être confirmé que lors de la réservation. Ce document n’est pas contractuel.</w:t>
      </w:r>
    </w:p>
    <w:p w:rsidR="00083535" w:rsidRPr="00606EC1" w:rsidRDefault="00083535" w:rsidP="005579E0">
      <w:pPr>
        <w:spacing w:before="0" w:beforeAutospacing="0" w:after="0" w:afterAutospacing="0" w:line="288" w:lineRule="auto"/>
        <w:contextualSpacing/>
        <w:jc w:val="both"/>
        <w:rPr>
          <w:b/>
          <w:color w:val="0070C0"/>
          <w:sz w:val="21"/>
          <w:szCs w:val="21"/>
        </w:rPr>
      </w:pPr>
    </w:p>
    <w:p w:rsidR="005579E0" w:rsidRPr="00A571B3" w:rsidRDefault="001870FB" w:rsidP="005579E0">
      <w:pPr>
        <w:spacing w:before="0" w:beforeAutospacing="0" w:after="0" w:afterAutospacing="0" w:line="288" w:lineRule="auto"/>
        <w:contextualSpacing/>
        <w:jc w:val="both"/>
        <w:rPr>
          <w:b/>
          <w:color w:val="0070C0"/>
          <w:sz w:val="28"/>
          <w:szCs w:val="21"/>
        </w:rPr>
      </w:pPr>
      <w:r>
        <w:rPr>
          <w:b/>
          <w:color w:val="0070C0"/>
          <w:sz w:val="28"/>
          <w:szCs w:val="21"/>
        </w:rPr>
        <w:t>FAQ</w:t>
      </w:r>
    </w:p>
    <w:p w:rsidR="001870FB" w:rsidRPr="00975274" w:rsidRDefault="000F1F76" w:rsidP="001870FB">
      <w:pPr>
        <w:spacing w:line="288" w:lineRule="auto"/>
        <w:contextualSpacing/>
        <w:jc w:val="both"/>
        <w:rPr>
          <w:b/>
          <w:sz w:val="21"/>
          <w:szCs w:val="21"/>
        </w:rPr>
      </w:pPr>
      <w:r>
        <w:rPr>
          <w:b/>
          <w:sz w:val="21"/>
          <w:szCs w:val="21"/>
        </w:rPr>
        <w:t>La Transnistrie est-elle « </w:t>
      </w:r>
      <w:proofErr w:type="spellStart"/>
      <w:r>
        <w:rPr>
          <w:b/>
          <w:sz w:val="21"/>
          <w:szCs w:val="21"/>
        </w:rPr>
        <w:t>safe</w:t>
      </w:r>
      <w:proofErr w:type="spellEnd"/>
      <w:r>
        <w:rPr>
          <w:b/>
          <w:sz w:val="21"/>
          <w:szCs w:val="21"/>
        </w:rPr>
        <w:t> » ?</w:t>
      </w:r>
    </w:p>
    <w:p w:rsidR="001870FB" w:rsidRDefault="000F1F76" w:rsidP="001870FB">
      <w:pPr>
        <w:spacing w:line="288" w:lineRule="auto"/>
        <w:contextualSpacing/>
        <w:jc w:val="both"/>
        <w:rPr>
          <w:sz w:val="21"/>
          <w:szCs w:val="21"/>
        </w:rPr>
      </w:pPr>
      <w:r>
        <w:rPr>
          <w:sz w:val="21"/>
          <w:szCs w:val="21"/>
        </w:rPr>
        <w:t xml:space="preserve">La Transnistrie est un territoire très sécurisé, le taux de délinquance y est très faible. </w:t>
      </w:r>
      <w:r w:rsidR="00052030">
        <w:rPr>
          <w:sz w:val="21"/>
          <w:szCs w:val="21"/>
        </w:rPr>
        <w:t>I</w:t>
      </w:r>
      <w:r>
        <w:rPr>
          <w:sz w:val="21"/>
          <w:szCs w:val="21"/>
        </w:rPr>
        <w:t>l n’existe aucun risque particulier</w:t>
      </w:r>
      <w:r w:rsidR="00052030">
        <w:rPr>
          <w:sz w:val="21"/>
          <w:szCs w:val="21"/>
        </w:rPr>
        <w:t xml:space="preserve"> pour les touristes. Les récits et anecdotes relatives à la corruption ou aux « demandes » de douaniers lors du passage de la frontière relèvent plus d’un passé révolu et surtout de la légende urbaine que d’une réalité actuelle. Nous recommandons à ce titre à nos voyageurs de s’abstenir de toute provocation ou tentative de corruption lors du passage de la frontière. Ces délits sont sévèrement réprimés.</w:t>
      </w:r>
    </w:p>
    <w:p w:rsidR="00975274" w:rsidRDefault="00975274" w:rsidP="00D06C5C">
      <w:pPr>
        <w:spacing w:line="288" w:lineRule="auto"/>
        <w:contextualSpacing/>
        <w:jc w:val="both"/>
        <w:rPr>
          <w:sz w:val="21"/>
          <w:szCs w:val="21"/>
        </w:rPr>
      </w:pPr>
    </w:p>
    <w:p w:rsidR="001870FB" w:rsidRPr="00975274" w:rsidRDefault="00052030" w:rsidP="001870FB">
      <w:pPr>
        <w:spacing w:line="288" w:lineRule="auto"/>
        <w:contextualSpacing/>
        <w:jc w:val="both"/>
        <w:rPr>
          <w:b/>
          <w:sz w:val="21"/>
          <w:szCs w:val="21"/>
        </w:rPr>
      </w:pPr>
      <w:r>
        <w:rPr>
          <w:b/>
          <w:sz w:val="21"/>
          <w:szCs w:val="21"/>
        </w:rPr>
        <w:t>Un visa est-il nécessaire pour entrer en Moldavie ?</w:t>
      </w:r>
    </w:p>
    <w:p w:rsidR="00CE59B9" w:rsidRDefault="00052030" w:rsidP="00052030">
      <w:pPr>
        <w:spacing w:line="288" w:lineRule="auto"/>
        <w:contextualSpacing/>
        <w:jc w:val="both"/>
        <w:rPr>
          <w:sz w:val="21"/>
          <w:szCs w:val="21"/>
        </w:rPr>
      </w:pPr>
      <w:r w:rsidRPr="00052030">
        <w:rPr>
          <w:sz w:val="21"/>
          <w:szCs w:val="21"/>
        </w:rPr>
        <w:t>Les voyageurs munis d’une carte nationale d’identité ou d’un passeport individuel français en cours de validité sont dispensés de visa pour un séjour d’une durée maximale de 90 jours sur un semestre. Les autorités moldaves ne reconnaissent pas la prolongation de 5 ans de la carte nationale d’identité.</w:t>
      </w:r>
    </w:p>
    <w:p w:rsidR="00052030" w:rsidRDefault="00052030" w:rsidP="00052030">
      <w:pPr>
        <w:spacing w:line="288" w:lineRule="auto"/>
        <w:contextualSpacing/>
        <w:jc w:val="both"/>
        <w:rPr>
          <w:sz w:val="21"/>
          <w:szCs w:val="21"/>
        </w:rPr>
      </w:pPr>
    </w:p>
    <w:p w:rsidR="00052030" w:rsidRPr="00975274" w:rsidRDefault="00052030" w:rsidP="00052030">
      <w:pPr>
        <w:spacing w:line="288" w:lineRule="auto"/>
        <w:contextualSpacing/>
        <w:jc w:val="both"/>
        <w:rPr>
          <w:b/>
          <w:sz w:val="21"/>
          <w:szCs w:val="21"/>
        </w:rPr>
      </w:pPr>
      <w:r>
        <w:rPr>
          <w:b/>
          <w:sz w:val="21"/>
          <w:szCs w:val="21"/>
        </w:rPr>
        <w:t>Un visa est-il nécessaire pour entrer en Transnistrie et le passeport est-</w:t>
      </w:r>
      <w:r w:rsidR="00606EC1">
        <w:rPr>
          <w:b/>
          <w:sz w:val="21"/>
          <w:szCs w:val="21"/>
        </w:rPr>
        <w:t>i</w:t>
      </w:r>
      <w:r>
        <w:rPr>
          <w:b/>
          <w:sz w:val="21"/>
          <w:szCs w:val="21"/>
        </w:rPr>
        <w:t>l tamponné ?</w:t>
      </w:r>
    </w:p>
    <w:p w:rsidR="00052030" w:rsidRDefault="00606EC1" w:rsidP="00052030">
      <w:pPr>
        <w:spacing w:line="288" w:lineRule="auto"/>
        <w:contextualSpacing/>
        <w:jc w:val="both"/>
        <w:rPr>
          <w:sz w:val="21"/>
          <w:szCs w:val="21"/>
        </w:rPr>
      </w:pPr>
      <w:r>
        <w:rPr>
          <w:sz w:val="21"/>
          <w:szCs w:val="21"/>
        </w:rPr>
        <w:t xml:space="preserve">Le </w:t>
      </w:r>
      <w:r w:rsidR="00052030">
        <w:rPr>
          <w:sz w:val="21"/>
          <w:szCs w:val="21"/>
        </w:rPr>
        <w:t xml:space="preserve">visa d’entrée sur le territoire de la Transnistrie est </w:t>
      </w:r>
      <w:r>
        <w:rPr>
          <w:sz w:val="21"/>
          <w:szCs w:val="21"/>
        </w:rPr>
        <w:t xml:space="preserve">disponible aux postes frontières. Il est délivré sur un feuillet séparé et votre passeport n’est pas tamponné. </w:t>
      </w:r>
    </w:p>
    <w:p w:rsidR="0064345A" w:rsidRDefault="0064345A" w:rsidP="00D06C5C">
      <w:pPr>
        <w:spacing w:line="288" w:lineRule="auto"/>
        <w:contextualSpacing/>
        <w:jc w:val="both"/>
        <w:rPr>
          <w:sz w:val="21"/>
          <w:szCs w:val="21"/>
        </w:rPr>
      </w:pPr>
    </w:p>
    <w:sectPr w:rsidR="0064345A" w:rsidSect="00B56C99">
      <w:headerReference w:type="default" r:id="rId8"/>
      <w:footerReference w:type="default" r:id="rId9"/>
      <w:type w:val="continuous"/>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62" w:rsidRDefault="004B6A62" w:rsidP="004B6A62">
      <w:pPr>
        <w:spacing w:before="0" w:after="0"/>
      </w:pPr>
      <w:r>
        <w:separator/>
      </w:r>
    </w:p>
  </w:endnote>
  <w:endnote w:type="continuationSeparator" w:id="0">
    <w:p w:rsidR="004B6A62" w:rsidRDefault="004B6A62" w:rsidP="004B6A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C3" w:rsidRPr="00C250C3" w:rsidRDefault="00C250C3" w:rsidP="00C250C3">
    <w:pPr>
      <w:pStyle w:val="Pieddepage"/>
      <w:pBdr>
        <w:top w:val="single" w:sz="4" w:space="1" w:color="auto"/>
      </w:pBdr>
      <w:spacing w:before="100" w:after="100" w:line="288" w:lineRule="auto"/>
      <w:contextualSpacing/>
      <w:jc w:val="center"/>
      <w:rPr>
        <w:rFonts w:ascii="Helvetica" w:hAnsi="Helvetica"/>
        <w:sz w:val="8"/>
        <w:szCs w:val="20"/>
      </w:rPr>
    </w:pPr>
  </w:p>
  <w:p w:rsidR="00C250C3" w:rsidRPr="00C250C3" w:rsidRDefault="00C250C3" w:rsidP="00C250C3">
    <w:pPr>
      <w:pStyle w:val="Pieddepage"/>
      <w:pBdr>
        <w:top w:val="single" w:sz="4" w:space="1" w:color="auto"/>
      </w:pBdr>
      <w:spacing w:before="100" w:after="100" w:line="288" w:lineRule="auto"/>
      <w:contextualSpacing/>
      <w:jc w:val="center"/>
      <w:rPr>
        <w:rFonts w:ascii="Helvetica" w:hAnsi="Helvetica"/>
        <w:sz w:val="18"/>
        <w:szCs w:val="20"/>
      </w:rPr>
    </w:pPr>
    <w:r w:rsidRPr="00C250C3">
      <w:rPr>
        <w:rFonts w:ascii="Helvetica" w:hAnsi="Helvetica"/>
        <w:sz w:val="18"/>
        <w:szCs w:val="20"/>
      </w:rPr>
      <w:t>Satori World Travel | 86, rue de Lille – 75007 Paris – France</w:t>
    </w:r>
  </w:p>
  <w:p w:rsidR="00C250C3" w:rsidRPr="00C250C3" w:rsidRDefault="00C250C3" w:rsidP="00C250C3">
    <w:pPr>
      <w:pStyle w:val="Pieddepage"/>
      <w:spacing w:before="100" w:after="100" w:line="288" w:lineRule="auto"/>
      <w:contextualSpacing/>
      <w:jc w:val="center"/>
      <w:rPr>
        <w:rFonts w:ascii="Helvetica" w:hAnsi="Helvetica"/>
        <w:sz w:val="18"/>
        <w:szCs w:val="20"/>
      </w:rPr>
    </w:pPr>
    <w:r w:rsidRPr="00C250C3">
      <w:rPr>
        <w:rFonts w:ascii="Helvetica" w:hAnsi="Helvetica"/>
        <w:sz w:val="18"/>
        <w:szCs w:val="20"/>
      </w:rPr>
      <w:t xml:space="preserve">Tél : +33 (0)1 44 18 03 71 | </w:t>
    </w:r>
    <w:hyperlink r:id="rId1" w:history="1">
      <w:r w:rsidRPr="00C250C3">
        <w:rPr>
          <w:rStyle w:val="Lienhypertexte"/>
          <w:rFonts w:ascii="Helvetica" w:hAnsi="Helvetica"/>
          <w:sz w:val="18"/>
          <w:szCs w:val="20"/>
        </w:rPr>
        <w:t>info@satoriworldtravel.com</w:t>
      </w:r>
    </w:hyperlink>
    <w:r w:rsidRPr="00C250C3">
      <w:rPr>
        <w:rFonts w:ascii="Helvetica" w:hAnsi="Helvetica"/>
        <w:sz w:val="18"/>
        <w:szCs w:val="20"/>
      </w:rPr>
      <w:t xml:space="preserve"> |  </w:t>
    </w:r>
    <w:hyperlink r:id="rId2" w:history="1">
      <w:r w:rsidRPr="00C250C3">
        <w:rPr>
          <w:rStyle w:val="Lienhypertexte"/>
          <w:rFonts w:ascii="Helvetica" w:hAnsi="Helvetica"/>
          <w:sz w:val="18"/>
          <w:szCs w:val="20"/>
        </w:rPr>
        <w:t>www.satoriworldtravel.com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62" w:rsidRDefault="004B6A62" w:rsidP="004B6A62">
      <w:pPr>
        <w:spacing w:before="0" w:after="0"/>
      </w:pPr>
      <w:r>
        <w:separator/>
      </w:r>
    </w:p>
  </w:footnote>
  <w:footnote w:type="continuationSeparator" w:id="0">
    <w:p w:rsidR="004B6A62" w:rsidRDefault="004B6A62" w:rsidP="004B6A6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62" w:rsidRDefault="004B6A62" w:rsidP="004B6A62">
    <w:pPr>
      <w:pStyle w:val="En-tte"/>
      <w:pBdr>
        <w:bottom w:val="single" w:sz="4" w:space="1" w:color="auto"/>
      </w:pBdr>
    </w:pPr>
    <w:r>
      <w:rPr>
        <w:noProof/>
        <w:lang w:eastAsia="fr-FR"/>
      </w:rPr>
      <w:drawing>
        <wp:inline distT="0" distB="0" distL="0" distR="0">
          <wp:extent cx="1837055" cy="389890"/>
          <wp:effectExtent l="19050" t="0" r="0" b="0"/>
          <wp:docPr id="3" name="Image 3" descr="M:\ \Z-SATORI WORLD ADVENTURES\SWA-Logos et modèles papeterie\Logos\logo_colour_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 \Z-SATORI WORLD ADVENTURES\SWA-Logos et modèles papeterie\Logos\logo_colour_tiny.png"/>
                  <pic:cNvPicPr>
                    <a:picLocks noChangeAspect="1" noChangeArrowheads="1"/>
                  </pic:cNvPicPr>
                </pic:nvPicPr>
                <pic:blipFill>
                  <a:blip r:embed="rId1"/>
                  <a:srcRect/>
                  <a:stretch>
                    <a:fillRect/>
                  </a:stretch>
                </pic:blipFill>
                <pic:spPr bwMode="auto">
                  <a:xfrm>
                    <a:off x="0" y="0"/>
                    <a:ext cx="1837055" cy="389890"/>
                  </a:xfrm>
                  <a:prstGeom prst="rect">
                    <a:avLst/>
                  </a:prstGeom>
                  <a:noFill/>
                  <a:ln w="9525">
                    <a:noFill/>
                    <a:miter lim="800000"/>
                    <a:headEnd/>
                    <a:tailEnd/>
                  </a:ln>
                </pic:spPr>
              </pic:pic>
            </a:graphicData>
          </a:graphic>
        </wp:inline>
      </w:drawing>
    </w:r>
  </w:p>
  <w:p w:rsidR="004B6A62" w:rsidRPr="004B6A62" w:rsidRDefault="004B6A62" w:rsidP="004B6A62">
    <w:pPr>
      <w:pStyle w:val="En-tte"/>
      <w:pBdr>
        <w:bottom w:val="single" w:sz="4" w:space="1" w:color="auto"/>
      </w:pBd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F60"/>
    <w:multiLevelType w:val="hybridMultilevel"/>
    <w:tmpl w:val="9FE6A7C0"/>
    <w:lvl w:ilvl="0" w:tplc="D3CA8FB2">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146587"/>
    <w:multiLevelType w:val="hybridMultilevel"/>
    <w:tmpl w:val="CB1CABF4"/>
    <w:lvl w:ilvl="0" w:tplc="79F8A9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4929CB"/>
    <w:multiLevelType w:val="hybridMultilevel"/>
    <w:tmpl w:val="2102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71155E"/>
    <w:multiLevelType w:val="hybridMultilevel"/>
    <w:tmpl w:val="DA6E6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DA28A9"/>
    <w:multiLevelType w:val="hybridMultilevel"/>
    <w:tmpl w:val="3BB86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4B6A62"/>
    <w:rsid w:val="00045DBD"/>
    <w:rsid w:val="00047882"/>
    <w:rsid w:val="00052030"/>
    <w:rsid w:val="00083535"/>
    <w:rsid w:val="000A26D8"/>
    <w:rsid w:val="000F1F76"/>
    <w:rsid w:val="00156300"/>
    <w:rsid w:val="00183EE9"/>
    <w:rsid w:val="001870FB"/>
    <w:rsid w:val="001A003B"/>
    <w:rsid w:val="001F292B"/>
    <w:rsid w:val="00242780"/>
    <w:rsid w:val="00292FA3"/>
    <w:rsid w:val="00376E3C"/>
    <w:rsid w:val="003E2890"/>
    <w:rsid w:val="003F6DAA"/>
    <w:rsid w:val="00422B59"/>
    <w:rsid w:val="00437EC5"/>
    <w:rsid w:val="00474707"/>
    <w:rsid w:val="00495F73"/>
    <w:rsid w:val="004B376D"/>
    <w:rsid w:val="004B6A62"/>
    <w:rsid w:val="004D5BD7"/>
    <w:rsid w:val="005579E0"/>
    <w:rsid w:val="0056498D"/>
    <w:rsid w:val="00585AA4"/>
    <w:rsid w:val="0059592E"/>
    <w:rsid w:val="005A23FD"/>
    <w:rsid w:val="005B43D0"/>
    <w:rsid w:val="00606EC1"/>
    <w:rsid w:val="0064345A"/>
    <w:rsid w:val="0065723D"/>
    <w:rsid w:val="00687090"/>
    <w:rsid w:val="006A69FF"/>
    <w:rsid w:val="006B0145"/>
    <w:rsid w:val="006B7D8F"/>
    <w:rsid w:val="006C703B"/>
    <w:rsid w:val="00707DA5"/>
    <w:rsid w:val="00781478"/>
    <w:rsid w:val="007A46D5"/>
    <w:rsid w:val="007B6B42"/>
    <w:rsid w:val="007C70A4"/>
    <w:rsid w:val="007D0601"/>
    <w:rsid w:val="007D5072"/>
    <w:rsid w:val="00813397"/>
    <w:rsid w:val="00826B05"/>
    <w:rsid w:val="0083342E"/>
    <w:rsid w:val="00846663"/>
    <w:rsid w:val="008A1002"/>
    <w:rsid w:val="008B26D8"/>
    <w:rsid w:val="008E7626"/>
    <w:rsid w:val="008F437C"/>
    <w:rsid w:val="0090141B"/>
    <w:rsid w:val="00937A37"/>
    <w:rsid w:val="00955244"/>
    <w:rsid w:val="009700E2"/>
    <w:rsid w:val="00975274"/>
    <w:rsid w:val="009B4B04"/>
    <w:rsid w:val="009E4608"/>
    <w:rsid w:val="009F1B7B"/>
    <w:rsid w:val="00A2080F"/>
    <w:rsid w:val="00A214F8"/>
    <w:rsid w:val="00A571B3"/>
    <w:rsid w:val="00A92AD1"/>
    <w:rsid w:val="00B02102"/>
    <w:rsid w:val="00B1534F"/>
    <w:rsid w:val="00B20FCB"/>
    <w:rsid w:val="00B56C99"/>
    <w:rsid w:val="00B9227B"/>
    <w:rsid w:val="00BC59C7"/>
    <w:rsid w:val="00C20727"/>
    <w:rsid w:val="00C211BF"/>
    <w:rsid w:val="00C250C3"/>
    <w:rsid w:val="00C45719"/>
    <w:rsid w:val="00C56DF1"/>
    <w:rsid w:val="00C71040"/>
    <w:rsid w:val="00C8594F"/>
    <w:rsid w:val="00CA603E"/>
    <w:rsid w:val="00CE59B9"/>
    <w:rsid w:val="00CE6F9F"/>
    <w:rsid w:val="00CF620A"/>
    <w:rsid w:val="00D06C5C"/>
    <w:rsid w:val="00D531D1"/>
    <w:rsid w:val="00DA45B4"/>
    <w:rsid w:val="00DA68EA"/>
    <w:rsid w:val="00DD1A88"/>
    <w:rsid w:val="00DD5182"/>
    <w:rsid w:val="00DE15AC"/>
    <w:rsid w:val="00E10C25"/>
    <w:rsid w:val="00E62220"/>
    <w:rsid w:val="00E83351"/>
    <w:rsid w:val="00E84FB0"/>
    <w:rsid w:val="00F16ABA"/>
    <w:rsid w:val="00F530E9"/>
    <w:rsid w:val="00F55AFB"/>
    <w:rsid w:val="00F76DFC"/>
    <w:rsid w:val="00F77F06"/>
    <w:rsid w:val="00F95E4B"/>
    <w:rsid w:val="00FA7B3A"/>
    <w:rsid w:val="00FB4D9C"/>
    <w:rsid w:val="00FB7F02"/>
    <w:rsid w:val="00FC617A"/>
    <w:rsid w:val="00FC7ACB"/>
    <w:rsid w:val="00FD4071"/>
    <w:rsid w:val="00FD42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B6A62"/>
    <w:pPr>
      <w:tabs>
        <w:tab w:val="center" w:pos="4536"/>
        <w:tab w:val="right" w:pos="9072"/>
      </w:tabs>
      <w:spacing w:before="0" w:after="0"/>
    </w:pPr>
  </w:style>
  <w:style w:type="character" w:customStyle="1" w:styleId="En-tteCar">
    <w:name w:val="En-tête Car"/>
    <w:basedOn w:val="Policepardfaut"/>
    <w:link w:val="En-tte"/>
    <w:uiPriority w:val="99"/>
    <w:semiHidden/>
    <w:rsid w:val="004B6A62"/>
  </w:style>
  <w:style w:type="paragraph" w:styleId="Pieddepage">
    <w:name w:val="footer"/>
    <w:basedOn w:val="Normal"/>
    <w:link w:val="PieddepageCar"/>
    <w:uiPriority w:val="99"/>
    <w:unhideWhenUsed/>
    <w:rsid w:val="004B6A62"/>
    <w:pPr>
      <w:tabs>
        <w:tab w:val="center" w:pos="4536"/>
        <w:tab w:val="right" w:pos="9072"/>
      </w:tabs>
      <w:spacing w:before="0" w:after="0"/>
    </w:pPr>
  </w:style>
  <w:style w:type="character" w:customStyle="1" w:styleId="PieddepageCar">
    <w:name w:val="Pied de page Car"/>
    <w:basedOn w:val="Policepardfaut"/>
    <w:link w:val="Pieddepage"/>
    <w:uiPriority w:val="99"/>
    <w:rsid w:val="004B6A62"/>
  </w:style>
  <w:style w:type="paragraph" w:styleId="Textedebulles">
    <w:name w:val="Balloon Text"/>
    <w:basedOn w:val="Normal"/>
    <w:link w:val="TextedebullesCar"/>
    <w:uiPriority w:val="99"/>
    <w:semiHidden/>
    <w:unhideWhenUsed/>
    <w:rsid w:val="004B6A6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A62"/>
    <w:rPr>
      <w:rFonts w:ascii="Tahoma" w:hAnsi="Tahoma" w:cs="Tahoma"/>
      <w:sz w:val="16"/>
      <w:szCs w:val="16"/>
    </w:rPr>
  </w:style>
  <w:style w:type="character" w:styleId="Lienhypertexte">
    <w:name w:val="Hyperlink"/>
    <w:basedOn w:val="Policepardfaut"/>
    <w:uiPriority w:val="99"/>
    <w:unhideWhenUsed/>
    <w:rsid w:val="00C250C3"/>
    <w:rPr>
      <w:color w:val="0000FF"/>
      <w:u w:val="single"/>
    </w:rPr>
  </w:style>
  <w:style w:type="paragraph" w:customStyle="1" w:styleId="Default">
    <w:name w:val="Default"/>
    <w:rsid w:val="006C703B"/>
    <w:pPr>
      <w:autoSpaceDE w:val="0"/>
      <w:autoSpaceDN w:val="0"/>
      <w:adjustRightInd w:val="0"/>
      <w:spacing w:before="0" w:beforeAutospacing="0" w:after="0" w:afterAutospacing="0"/>
    </w:pPr>
    <w:rPr>
      <w:rFonts w:ascii="Book Antiqua" w:hAnsi="Book Antiqua" w:cs="Book Antiqua"/>
      <w:color w:val="000000"/>
      <w:sz w:val="24"/>
      <w:szCs w:val="24"/>
    </w:rPr>
  </w:style>
  <w:style w:type="table" w:styleId="Grilledutableau">
    <w:name w:val="Table Grid"/>
    <w:basedOn w:val="TableauNormal"/>
    <w:uiPriority w:val="59"/>
    <w:rsid w:val="009F1B7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83342E"/>
  </w:style>
  <w:style w:type="paragraph" w:styleId="Paragraphedeliste">
    <w:name w:val="List Paragraph"/>
    <w:basedOn w:val="Normal"/>
    <w:uiPriority w:val="34"/>
    <w:qFormat/>
    <w:rsid w:val="0083342E"/>
    <w:pPr>
      <w:ind w:left="720"/>
      <w:contextualSpacing/>
    </w:pPr>
  </w:style>
  <w:style w:type="character" w:styleId="lev">
    <w:name w:val="Strong"/>
    <w:basedOn w:val="Policepardfaut"/>
    <w:uiPriority w:val="22"/>
    <w:qFormat/>
    <w:rsid w:val="00B20FCB"/>
    <w:rPr>
      <w:b/>
      <w:bCs/>
    </w:rPr>
  </w:style>
</w:styles>
</file>

<file path=word/webSettings.xml><?xml version="1.0" encoding="utf-8"?>
<w:webSettings xmlns:r="http://schemas.openxmlformats.org/officeDocument/2006/relationships" xmlns:w="http://schemas.openxmlformats.org/wordprocessingml/2006/main">
  <w:divs>
    <w:div w:id="153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toriworldtravel.com" TargetMode="External"/><Relationship Id="rId1" Type="http://schemas.openxmlformats.org/officeDocument/2006/relationships/hyperlink" Target="mailto:info@satoriworld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C2772-321B-4BB6-912D-72E107FC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 Consulting</dc:creator>
  <cp:lastModifiedBy>ATS Consulting</cp:lastModifiedBy>
  <cp:revision>20</cp:revision>
  <cp:lastPrinted>2018-09-10T15:02:00Z</cp:lastPrinted>
  <dcterms:created xsi:type="dcterms:W3CDTF">2018-10-10T09:01:00Z</dcterms:created>
  <dcterms:modified xsi:type="dcterms:W3CDTF">2018-10-12T11:17:00Z</dcterms:modified>
</cp:coreProperties>
</file>